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5B59C" w14:textId="44E2BA60" w:rsidR="002F4D6A" w:rsidRPr="004F3F81" w:rsidRDefault="00580988">
      <w:pPr>
        <w:rPr>
          <w:sz w:val="22"/>
          <w:szCs w:val="22"/>
        </w:rPr>
      </w:pPr>
      <w:bookmarkStart w:id="0" w:name="_Hlk60224331"/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 w:rsidR="004F3F81" w:rsidRPr="004F3F81">
        <w:rPr>
          <w:sz w:val="22"/>
          <w:szCs w:val="22"/>
        </w:rPr>
        <w:t>19.</w:t>
      </w:r>
      <w:r w:rsidRPr="004F3F81">
        <w:rPr>
          <w:sz w:val="22"/>
          <w:szCs w:val="22"/>
        </w:rPr>
        <w:t xml:space="preserve"> 01.2021r. </w:t>
      </w:r>
    </w:p>
    <w:p w14:paraId="5FB0C42F" w14:textId="1B6318FE" w:rsidR="00580988" w:rsidRPr="00580988" w:rsidRDefault="00580988">
      <w:pPr>
        <w:rPr>
          <w:sz w:val="22"/>
          <w:szCs w:val="22"/>
        </w:rPr>
      </w:pPr>
    </w:p>
    <w:p w14:paraId="43C27A8D" w14:textId="16E4487E" w:rsidR="00580988" w:rsidRPr="00580988" w:rsidRDefault="00580988">
      <w:pPr>
        <w:rPr>
          <w:sz w:val="22"/>
          <w:szCs w:val="22"/>
        </w:rPr>
      </w:pPr>
    </w:p>
    <w:p w14:paraId="4EBDD85F" w14:textId="4960C439" w:rsidR="00580988" w:rsidRPr="00580988" w:rsidRDefault="00580988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20549088" w14:textId="6739725E" w:rsidR="00580988" w:rsidRPr="00580988" w:rsidRDefault="00580988">
      <w:pPr>
        <w:rPr>
          <w:b/>
          <w:bCs/>
          <w:sz w:val="22"/>
          <w:szCs w:val="22"/>
        </w:rPr>
      </w:pPr>
    </w:p>
    <w:p w14:paraId="21E56C7F" w14:textId="6D3B0AEA" w:rsidR="00580988" w:rsidRPr="00580988" w:rsidRDefault="00580988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1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1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22F43005" w14:textId="0CE2FCEC" w:rsidR="00580988" w:rsidRPr="00580988" w:rsidRDefault="00580988">
      <w:pPr>
        <w:rPr>
          <w:b/>
          <w:bCs/>
        </w:rPr>
      </w:pPr>
    </w:p>
    <w:bookmarkEnd w:id="0"/>
    <w:p w14:paraId="7B0D99AF" w14:textId="53CDD85E" w:rsidR="00580988" w:rsidRDefault="00580988"/>
    <w:p w14:paraId="3A2E5040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  <w:lang w:val="pl-PL" w:eastAsia="pl-PL"/>
        </w:rPr>
      </w:pPr>
      <w:r w:rsidRPr="004F3F81">
        <w:rPr>
          <w:b/>
          <w:bCs/>
          <w:iCs/>
          <w:sz w:val="22"/>
          <w:szCs w:val="22"/>
          <w:lang w:val="pl-PL" w:eastAsia="pl-PL"/>
        </w:rPr>
        <w:t>Pytanie nr 1 – dotyczy Zapisów SIWZ</w:t>
      </w:r>
    </w:p>
    <w:p w14:paraId="1DC978C6" w14:textId="71A261CC" w:rsidR="00580988" w:rsidRPr="004F3F81" w:rsidRDefault="00580988" w:rsidP="00580988">
      <w:pPr>
        <w:pStyle w:val="Nagwek"/>
        <w:ind w:left="20" w:hanging="20"/>
        <w:rPr>
          <w:color w:val="000000"/>
          <w:sz w:val="22"/>
          <w:szCs w:val="22"/>
        </w:rPr>
      </w:pPr>
      <w:r w:rsidRPr="004F3F81">
        <w:rPr>
          <w:color w:val="000000"/>
          <w:sz w:val="22"/>
          <w:szCs w:val="22"/>
        </w:rPr>
        <w:t>W związku z występowaniem koronawirusa w Polsce, mając na uwadze wprowadzenie stanu epidemii oraz zalecenia Głównego Inspektora Sanitarnego i innych organów odpowiedzialnych za zdrowie publiczne dot. ograniczenia przemieszczania się i pozostawania w większych skupiskach ludzi, zwracamy się z prośbą o zmianę postanowień SIWZ i wyrażenie zgody na możliwość złożenia oferty w postaci elektronicznej (zgodnie z art. 10a ust.5 Ustawy PZP).</w:t>
      </w:r>
    </w:p>
    <w:p w14:paraId="552B0F62" w14:textId="7FFE689D" w:rsidR="00580988" w:rsidRPr="004F3F81" w:rsidRDefault="00580988" w:rsidP="0058098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F3F81">
        <w:rPr>
          <w:color w:val="000000"/>
          <w:sz w:val="22"/>
          <w:szCs w:val="22"/>
        </w:rPr>
        <w:t xml:space="preserve">Ponadto pragniemy nadmienić, iż UZP dopuszcza, a nawet zaleca zmianę postanowień SIWZ i objęcie wszelkiej koresondencji (w tym składanie ofert) komunikacją elektroniczną (zarządzenie z dnia 20-03-2020 r. dostępne pod adresem: </w:t>
      </w:r>
      <w:hyperlink r:id="rId4" w:history="1">
        <w:r w:rsidRPr="004F3F81">
          <w:rPr>
            <w:rStyle w:val="Hipercze"/>
            <w:sz w:val="22"/>
            <w:szCs w:val="22"/>
          </w:rPr>
          <w:t>https://www.uzp.gov.pl/aktualnosci/komunikacja-elektroniczna-w-dobie-zagrozenia-epidemicznego</w:t>
        </w:r>
      </w:hyperlink>
      <w:r w:rsidRPr="004F3F81">
        <w:rPr>
          <w:sz w:val="22"/>
          <w:szCs w:val="22"/>
        </w:rPr>
        <w:t>)</w:t>
      </w:r>
    </w:p>
    <w:p w14:paraId="6FF9F911" w14:textId="53C0FC91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iCs/>
          <w:color w:val="0070C0"/>
          <w:sz w:val="22"/>
          <w:szCs w:val="22"/>
          <w:lang w:val="pl-PL" w:eastAsia="pl-PL"/>
        </w:rPr>
      </w:pPr>
      <w:r w:rsidRPr="004F3F81">
        <w:rPr>
          <w:b/>
          <w:bCs/>
          <w:iCs/>
          <w:color w:val="0070C0"/>
          <w:sz w:val="22"/>
          <w:szCs w:val="22"/>
          <w:lang w:val="pl-PL" w:eastAsia="pl-PL"/>
        </w:rPr>
        <w:t>Odpowiedź: Zamawiający podtrzymuje zapisy SIWZ</w:t>
      </w:r>
    </w:p>
    <w:p w14:paraId="7C6507C1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iCs/>
          <w:color w:val="FF0000"/>
          <w:sz w:val="22"/>
          <w:szCs w:val="22"/>
          <w:lang w:val="pl-PL" w:eastAsia="pl-PL"/>
        </w:rPr>
      </w:pPr>
    </w:p>
    <w:p w14:paraId="63D4F28A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  <w:lang w:val="pl-PL" w:eastAsia="pl-PL"/>
        </w:rPr>
      </w:pPr>
      <w:r w:rsidRPr="004F3F81">
        <w:rPr>
          <w:b/>
          <w:bCs/>
          <w:iCs/>
          <w:sz w:val="22"/>
          <w:szCs w:val="22"/>
          <w:lang w:val="pl-PL" w:eastAsia="pl-PL"/>
        </w:rPr>
        <w:t>Pytanie nr 2 – dotyczy Pakietu nr 33</w:t>
      </w:r>
    </w:p>
    <w:p w14:paraId="7B699197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iCs/>
          <w:sz w:val="22"/>
          <w:szCs w:val="22"/>
          <w:lang w:val="pl-PL" w:eastAsia="pl-PL"/>
        </w:rPr>
      </w:pPr>
      <w:r w:rsidRPr="004F3F81">
        <w:rPr>
          <w:iCs/>
          <w:sz w:val="22"/>
          <w:szCs w:val="22"/>
          <w:lang w:val="pl-PL" w:eastAsia="pl-PL"/>
        </w:rPr>
        <w:t>Czy Zamawiający wyrazi zgodę na zaoferowanie niżej opisanego fartucha ?</w:t>
      </w:r>
    </w:p>
    <w:p w14:paraId="1C03388E" w14:textId="77777777" w:rsidR="00580988" w:rsidRPr="004F3F81" w:rsidRDefault="00580988" w:rsidP="004F3F81">
      <w:pPr>
        <w:autoSpaceDE w:val="0"/>
        <w:autoSpaceDN w:val="0"/>
        <w:adjustRightInd w:val="0"/>
        <w:rPr>
          <w:sz w:val="22"/>
          <w:szCs w:val="22"/>
        </w:rPr>
      </w:pPr>
      <w:r w:rsidRPr="004F3F81">
        <w:rPr>
          <w:sz w:val="22"/>
          <w:szCs w:val="22"/>
        </w:rPr>
        <w:t>Jałowy fartuch chirurgiczny wykonany z włókniny SMMMS o gramaturze 35 g/m². Odporność na przenikanie cieczy – 40 cm H₂O.  Kolor niebieski, rękaw o kroju typu raglan, szwy wykonane techniką ultradźwiękową – trójścieżkowy szew ultradźwiękowy, posiada dziane poliestrowe mankiety o długości 7cm, oznaczenie rozmiaru i rodzaju w postaci nadruku, dobrze widocznej nawet w nieotwartym opakowaniu, troki umiejscowione w kartoniku gwarantującym zachowanie sterylności podczas wiązania. Fartuch zawinięty w papier krepowy 60x60cm, w  opakowaniu 2 chłonne ręczniki  30,5 x 34cm . Na opakowaniu infrmacja o rodzaju sterylizacji oraz 4 samoprzylepne naklejki transferowe zawierające nazwę marki, numer referencyjny, numer serii i datę ważności, dodatkowo na dwóch etykiertach kod kreskowy</w:t>
      </w:r>
    </w:p>
    <w:p w14:paraId="429D6C3D" w14:textId="77777777" w:rsidR="00580988" w:rsidRPr="004F3F81" w:rsidRDefault="00580988" w:rsidP="004F3F81">
      <w:pPr>
        <w:autoSpaceDE w:val="0"/>
        <w:autoSpaceDN w:val="0"/>
        <w:adjustRightInd w:val="0"/>
        <w:rPr>
          <w:sz w:val="22"/>
          <w:szCs w:val="22"/>
        </w:rPr>
      </w:pPr>
      <w:r w:rsidRPr="004F3F81">
        <w:rPr>
          <w:sz w:val="22"/>
          <w:szCs w:val="22"/>
        </w:rPr>
        <w:t>Opakowanie zbiorcze (karton) zabezpieczone dodatkowo wewnętrznie dyspenserem kartonowym.  Do oferty dołączone dokumenty wydane przez producenta wyrobu potwierdzające zgodność  parametrów  oferowanych sterylnych fartuchów z normami  MDD 93/42, EN 13795, EN ISO 11135 -1 oraz EN 556 – 1</w:t>
      </w:r>
    </w:p>
    <w:p w14:paraId="2C4E3308" w14:textId="5521DFE9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color w:val="0070C0"/>
          <w:sz w:val="22"/>
          <w:szCs w:val="22"/>
        </w:rPr>
      </w:pPr>
      <w:r w:rsidRPr="004F3F81">
        <w:rPr>
          <w:b/>
          <w:bCs/>
          <w:color w:val="0070C0"/>
          <w:sz w:val="22"/>
          <w:szCs w:val="22"/>
        </w:rPr>
        <w:t>Odpowiedź:</w:t>
      </w:r>
      <w:r w:rsidR="00717F76" w:rsidRPr="004F3F81">
        <w:rPr>
          <w:b/>
          <w:bCs/>
          <w:color w:val="0070C0"/>
          <w:sz w:val="22"/>
          <w:szCs w:val="22"/>
        </w:rPr>
        <w:t xml:space="preserve"> NIE</w:t>
      </w:r>
    </w:p>
    <w:p w14:paraId="1999AEF6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4F088FB3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  <w:lang w:val="pl-PL" w:eastAsia="pl-PL"/>
        </w:rPr>
      </w:pPr>
      <w:r w:rsidRPr="004F3F81">
        <w:rPr>
          <w:b/>
          <w:bCs/>
          <w:iCs/>
          <w:sz w:val="22"/>
          <w:szCs w:val="22"/>
          <w:lang w:val="pl-PL" w:eastAsia="pl-PL"/>
        </w:rPr>
        <w:t>Pytanie nr 3 – dotyczy Pakietu nr 34</w:t>
      </w:r>
    </w:p>
    <w:p w14:paraId="167D9F0C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iCs/>
          <w:sz w:val="22"/>
          <w:szCs w:val="22"/>
          <w:lang w:val="pl-PL" w:eastAsia="pl-PL"/>
        </w:rPr>
      </w:pPr>
      <w:r w:rsidRPr="004F3F81">
        <w:rPr>
          <w:iCs/>
          <w:sz w:val="22"/>
          <w:szCs w:val="22"/>
          <w:lang w:val="pl-PL" w:eastAsia="pl-PL"/>
        </w:rPr>
        <w:t>Czy Zamawiający wyrazi zgodę na zaoferowanie niżej opisanego kompletu operacyjnego?</w:t>
      </w:r>
    </w:p>
    <w:p w14:paraId="6C4B3ABE" w14:textId="77777777" w:rsidR="00580988" w:rsidRPr="004F3F81" w:rsidRDefault="00580988" w:rsidP="004F3F81">
      <w:pPr>
        <w:autoSpaceDE w:val="0"/>
        <w:autoSpaceDN w:val="0"/>
        <w:adjustRightInd w:val="0"/>
        <w:rPr>
          <w:sz w:val="22"/>
          <w:szCs w:val="22"/>
        </w:rPr>
      </w:pPr>
      <w:r w:rsidRPr="004F3F81">
        <w:rPr>
          <w:sz w:val="22"/>
          <w:szCs w:val="22"/>
        </w:rPr>
        <w:t>Jednorazowe ubranie operacyjne wykonane z antystatycznej, miękkiej włókniny polipropylenowej SMS o gramaturze 35g/m2. Dostępne rozmiary: S- XXL. Bluza z wycięciem w kształcie V pod szyją i trzema kieszeniami. Rękaw prosty, podwinięty i obszyty. Spodnie ściągane trokami w pasie, nogawki bez ściągaczy, podwinięte i obszyte. Dostępny w kolorze niebieskim. Komplet jednorazowy. Klasa I niejałowa. Zgodność z dyrektywą medyczną  93/42/EWG, zgodność z EN 13795 (wymagania użytkowe dla odzieży dla bloków operacyjnych).</w:t>
      </w:r>
    </w:p>
    <w:p w14:paraId="3B3D80A8" w14:textId="18B8E312" w:rsidR="00580988" w:rsidRPr="004F3F81" w:rsidRDefault="00580988" w:rsidP="00580988">
      <w:pPr>
        <w:autoSpaceDE w:val="0"/>
        <w:autoSpaceDN w:val="0"/>
        <w:adjustRightInd w:val="0"/>
        <w:jc w:val="both"/>
        <w:rPr>
          <w:b/>
          <w:bCs/>
          <w:color w:val="0070C0"/>
          <w:sz w:val="22"/>
          <w:szCs w:val="22"/>
        </w:rPr>
      </w:pPr>
      <w:r w:rsidRPr="004F3F81">
        <w:rPr>
          <w:b/>
          <w:bCs/>
          <w:color w:val="0070C0"/>
          <w:sz w:val="22"/>
          <w:szCs w:val="22"/>
        </w:rPr>
        <w:t>Odpowiedź:</w:t>
      </w:r>
      <w:r w:rsidR="00717F76" w:rsidRPr="004F3F81">
        <w:rPr>
          <w:b/>
          <w:bCs/>
          <w:color w:val="0070C0"/>
          <w:sz w:val="22"/>
          <w:szCs w:val="22"/>
        </w:rPr>
        <w:t xml:space="preserve"> NIE</w:t>
      </w:r>
    </w:p>
    <w:p w14:paraId="1D196B62" w14:textId="77777777" w:rsidR="00580988" w:rsidRPr="004F3F81" w:rsidRDefault="00580988" w:rsidP="00580988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val="pl-PL" w:eastAsia="pl-PL"/>
        </w:rPr>
      </w:pPr>
    </w:p>
    <w:p w14:paraId="1AF2697D" w14:textId="77777777" w:rsidR="00580988" w:rsidRPr="004F3F81" w:rsidRDefault="00580988">
      <w:pPr>
        <w:rPr>
          <w:sz w:val="22"/>
          <w:szCs w:val="22"/>
        </w:rPr>
      </w:pPr>
    </w:p>
    <w:sectPr w:rsidR="00580988" w:rsidRPr="004F3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88"/>
    <w:rsid w:val="002F4D6A"/>
    <w:rsid w:val="004F3F81"/>
    <w:rsid w:val="00580988"/>
    <w:rsid w:val="005F79E2"/>
    <w:rsid w:val="00717F76"/>
    <w:rsid w:val="00D366AA"/>
    <w:rsid w:val="00D7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AB92"/>
  <w15:chartTrackingRefBased/>
  <w15:docId w15:val="{8A2FE35E-EF92-40A0-ADE4-44F08504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80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0988"/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ipercze">
    <w:name w:val="Hyperlink"/>
    <w:uiPriority w:val="99"/>
    <w:unhideWhenUsed/>
    <w:rsid w:val="005809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zp.gov.pl/aktualnosci/komunikacja-elektroniczna-w-dobie-zagrozenia-epidemiczn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2021-01-13T08:43:00Z</dcterms:created>
  <dcterms:modified xsi:type="dcterms:W3CDTF">2021-01-13T08:43:00Z</dcterms:modified>
</cp:coreProperties>
</file>