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4184E0" w14:textId="4B577C73" w:rsidR="00C224B8" w:rsidRPr="005015DF" w:rsidRDefault="00C224B8" w:rsidP="00C224B8">
      <w:pPr>
        <w:rPr>
          <w:sz w:val="22"/>
          <w:szCs w:val="22"/>
        </w:rPr>
      </w:pPr>
      <w:r w:rsidRPr="00580988">
        <w:rPr>
          <w:sz w:val="22"/>
          <w:szCs w:val="22"/>
        </w:rPr>
        <w:t xml:space="preserve">Nr sprawy ZP/9/2020                                                                      Tuchola, </w:t>
      </w:r>
      <w:r w:rsidRPr="005015DF">
        <w:rPr>
          <w:sz w:val="22"/>
          <w:szCs w:val="22"/>
        </w:rPr>
        <w:t xml:space="preserve">dnia  </w:t>
      </w:r>
      <w:r w:rsidR="005015DF" w:rsidRPr="005015DF">
        <w:rPr>
          <w:sz w:val="22"/>
          <w:szCs w:val="22"/>
        </w:rPr>
        <w:t>19.</w:t>
      </w:r>
      <w:r w:rsidRPr="005015DF">
        <w:rPr>
          <w:sz w:val="22"/>
          <w:szCs w:val="22"/>
        </w:rPr>
        <w:t xml:space="preserve"> 01.2021r. </w:t>
      </w:r>
    </w:p>
    <w:p w14:paraId="06938222" w14:textId="77777777" w:rsidR="00C224B8" w:rsidRPr="00580988" w:rsidRDefault="00C224B8" w:rsidP="00C224B8">
      <w:pPr>
        <w:rPr>
          <w:sz w:val="22"/>
          <w:szCs w:val="22"/>
        </w:rPr>
      </w:pPr>
    </w:p>
    <w:p w14:paraId="63F41662" w14:textId="77777777" w:rsidR="00C224B8" w:rsidRPr="00580988" w:rsidRDefault="00C224B8" w:rsidP="00C224B8">
      <w:pPr>
        <w:rPr>
          <w:sz w:val="22"/>
          <w:szCs w:val="22"/>
        </w:rPr>
      </w:pPr>
    </w:p>
    <w:p w14:paraId="260BAB1C" w14:textId="77777777" w:rsidR="00C224B8" w:rsidRPr="00580988" w:rsidRDefault="00C224B8" w:rsidP="00C224B8">
      <w:pPr>
        <w:rPr>
          <w:b/>
          <w:bCs/>
          <w:sz w:val="22"/>
          <w:szCs w:val="22"/>
        </w:rPr>
      </w:pPr>
      <w:r w:rsidRPr="00580988">
        <w:rPr>
          <w:sz w:val="22"/>
          <w:szCs w:val="22"/>
        </w:rPr>
        <w:tab/>
      </w:r>
      <w:r w:rsidRPr="00580988">
        <w:rPr>
          <w:sz w:val="22"/>
          <w:szCs w:val="22"/>
        </w:rPr>
        <w:tab/>
      </w:r>
      <w:r w:rsidRPr="00580988">
        <w:rPr>
          <w:sz w:val="22"/>
          <w:szCs w:val="22"/>
        </w:rPr>
        <w:tab/>
      </w:r>
      <w:r w:rsidRPr="00580988">
        <w:rPr>
          <w:sz w:val="22"/>
          <w:szCs w:val="22"/>
        </w:rPr>
        <w:tab/>
      </w:r>
      <w:r w:rsidRPr="00580988">
        <w:rPr>
          <w:sz w:val="22"/>
          <w:szCs w:val="22"/>
        </w:rPr>
        <w:tab/>
      </w:r>
      <w:r w:rsidRPr="00580988">
        <w:rPr>
          <w:sz w:val="22"/>
          <w:szCs w:val="22"/>
        </w:rPr>
        <w:tab/>
      </w:r>
      <w:r w:rsidRPr="00580988">
        <w:rPr>
          <w:sz w:val="22"/>
          <w:szCs w:val="22"/>
        </w:rPr>
        <w:tab/>
      </w:r>
      <w:r w:rsidRPr="00580988">
        <w:rPr>
          <w:b/>
          <w:bCs/>
          <w:sz w:val="22"/>
          <w:szCs w:val="22"/>
        </w:rPr>
        <w:t xml:space="preserve">Uczestnicy postępowania </w:t>
      </w:r>
    </w:p>
    <w:p w14:paraId="28B00E2A" w14:textId="77777777" w:rsidR="00C224B8" w:rsidRPr="00580988" w:rsidRDefault="00C224B8" w:rsidP="00C224B8">
      <w:pPr>
        <w:rPr>
          <w:b/>
          <w:bCs/>
          <w:sz w:val="22"/>
          <w:szCs w:val="22"/>
        </w:rPr>
      </w:pPr>
    </w:p>
    <w:p w14:paraId="051C358E" w14:textId="27E642AC" w:rsidR="00C224B8" w:rsidRPr="005015DF" w:rsidRDefault="00C224B8" w:rsidP="00C224B8">
      <w:pPr>
        <w:rPr>
          <w:bCs/>
          <w:sz w:val="22"/>
          <w:szCs w:val="22"/>
          <w:lang w:val="pl-PL" w:eastAsia="pl-PL"/>
        </w:rPr>
      </w:pPr>
      <w:r w:rsidRPr="005015DF">
        <w:rPr>
          <w:sz w:val="22"/>
          <w:szCs w:val="22"/>
        </w:rPr>
        <w:t>Dotyczy postępowania</w:t>
      </w:r>
      <w:r w:rsidRPr="005015DF">
        <w:rPr>
          <w:b/>
          <w:bCs/>
          <w:sz w:val="22"/>
          <w:szCs w:val="22"/>
        </w:rPr>
        <w:t xml:space="preserve"> </w:t>
      </w:r>
      <w:r w:rsidRPr="005015DF">
        <w:rPr>
          <w:sz w:val="22"/>
          <w:szCs w:val="22"/>
          <w:lang w:val="pl-PL" w:eastAsia="pl-PL"/>
        </w:rPr>
        <w:t>o udzielenie zamówienia publicznego na</w:t>
      </w:r>
      <w:r w:rsidRPr="005015DF">
        <w:rPr>
          <w:b/>
          <w:sz w:val="22"/>
          <w:szCs w:val="22"/>
          <w:lang w:val="pl-PL" w:eastAsia="pl-PL"/>
        </w:rPr>
        <w:t xml:space="preserve"> </w:t>
      </w:r>
      <w:bookmarkStart w:id="0" w:name="_Hlk530389511"/>
      <w:r w:rsidRPr="005015DF">
        <w:rPr>
          <w:b/>
          <w:sz w:val="22"/>
          <w:szCs w:val="22"/>
          <w:lang w:val="pl-PL" w:eastAsia="pl-PL"/>
        </w:rPr>
        <w:t>„</w:t>
      </w:r>
      <w:bookmarkEnd w:id="0"/>
      <w:r w:rsidRPr="005015DF">
        <w:rPr>
          <w:bCs/>
          <w:sz w:val="22"/>
          <w:szCs w:val="22"/>
          <w:lang w:val="pl-PL" w:eastAsia="pl-PL"/>
        </w:rPr>
        <w:t xml:space="preserve">Zakup i dostawę sprzętu jednorazowego użytku”  </w:t>
      </w:r>
    </w:p>
    <w:p w14:paraId="47989A8C" w14:textId="77777777" w:rsidR="00C224B8" w:rsidRPr="005015DF" w:rsidRDefault="00C224B8" w:rsidP="00C224B8">
      <w:pPr>
        <w:rPr>
          <w:bCs/>
          <w:sz w:val="22"/>
          <w:szCs w:val="22"/>
          <w:lang w:val="pl-PL" w:eastAsia="pl-PL"/>
        </w:rPr>
      </w:pPr>
    </w:p>
    <w:p w14:paraId="230F5856" w14:textId="77777777" w:rsidR="00C224B8" w:rsidRPr="005015DF" w:rsidRDefault="00C224B8" w:rsidP="00C224B8">
      <w:pPr>
        <w:numPr>
          <w:ilvl w:val="0"/>
          <w:numId w:val="1"/>
        </w:numPr>
        <w:suppressAutoHyphens/>
        <w:spacing w:after="120" w:line="259" w:lineRule="auto"/>
        <w:ind w:left="360"/>
        <w:rPr>
          <w:b/>
          <w:bCs/>
          <w:sz w:val="22"/>
          <w:szCs w:val="22"/>
          <w:u w:val="single"/>
          <w:lang w:val="pl-PL" w:eastAsia="ar-SA"/>
        </w:rPr>
      </w:pPr>
      <w:r w:rsidRPr="005015DF">
        <w:rPr>
          <w:b/>
          <w:bCs/>
          <w:sz w:val="22"/>
          <w:szCs w:val="22"/>
          <w:u w:val="single"/>
          <w:lang w:val="pl-PL" w:eastAsia="ar-SA"/>
        </w:rPr>
        <w:t xml:space="preserve">Pytanie nr 1 dotyczy </w:t>
      </w:r>
      <w:bookmarkStart w:id="1" w:name="_Hlk55311018"/>
      <w:bookmarkStart w:id="2" w:name="_Hlk55378787"/>
      <w:r w:rsidRPr="005015DF">
        <w:rPr>
          <w:b/>
          <w:bCs/>
          <w:sz w:val="22"/>
          <w:szCs w:val="22"/>
          <w:u w:val="single"/>
          <w:lang w:val="pl-PL" w:eastAsia="ar-SA"/>
        </w:rPr>
        <w:t xml:space="preserve">Pakietu nr 33 </w:t>
      </w:r>
      <w:bookmarkEnd w:id="1"/>
      <w:r w:rsidRPr="005015DF">
        <w:rPr>
          <w:b/>
          <w:bCs/>
          <w:sz w:val="22"/>
          <w:szCs w:val="22"/>
          <w:u w:val="single"/>
          <w:lang w:val="pl-PL" w:eastAsia="ar-SA"/>
        </w:rPr>
        <w:t>poz. 1</w:t>
      </w:r>
      <w:bookmarkEnd w:id="2"/>
      <w:r w:rsidRPr="005015DF">
        <w:rPr>
          <w:b/>
          <w:bCs/>
          <w:sz w:val="22"/>
          <w:szCs w:val="22"/>
          <w:u w:val="single"/>
          <w:lang w:val="pl-PL" w:eastAsia="ar-SA"/>
        </w:rPr>
        <w:t>:</w:t>
      </w:r>
    </w:p>
    <w:p w14:paraId="1EBC9DDB" w14:textId="0315BB2F" w:rsidR="00C224B8" w:rsidRPr="005015DF" w:rsidRDefault="00C224B8" w:rsidP="00C224B8">
      <w:pPr>
        <w:rPr>
          <w:sz w:val="22"/>
          <w:szCs w:val="22"/>
        </w:rPr>
      </w:pPr>
      <w:r w:rsidRPr="005015DF">
        <w:rPr>
          <w:sz w:val="22"/>
          <w:szCs w:val="22"/>
        </w:rPr>
        <w:t>Zwracamy się do Zamawiającego z prośbą o dopuszczenie do zaoferowania w ww. pozycji jałowego fartucha chirurgicznego, wykonanego z pięciowarstwowej włókniny SMMMS. Pozostałe wymagania zgodnie z SIWZ.</w:t>
      </w:r>
    </w:p>
    <w:p w14:paraId="4500A064" w14:textId="07E0DC79" w:rsidR="00C224B8" w:rsidRPr="005015DF" w:rsidRDefault="00C224B8" w:rsidP="00C224B8">
      <w:pPr>
        <w:suppressAutoHyphens/>
        <w:spacing w:after="120"/>
        <w:ind w:right="2125"/>
        <w:rPr>
          <w:b/>
          <w:bCs/>
          <w:color w:val="0070C0"/>
          <w:sz w:val="22"/>
          <w:szCs w:val="22"/>
          <w:lang w:val="pl-PL" w:eastAsia="ar-SA"/>
        </w:rPr>
      </w:pPr>
      <w:r w:rsidRPr="005015DF">
        <w:rPr>
          <w:b/>
          <w:bCs/>
          <w:color w:val="0070C0"/>
          <w:sz w:val="22"/>
          <w:szCs w:val="22"/>
          <w:lang w:val="pl-PL" w:eastAsia="ar-SA"/>
        </w:rPr>
        <w:t>Odpowiedź :</w:t>
      </w:r>
      <w:r w:rsidR="00905092" w:rsidRPr="005015DF">
        <w:rPr>
          <w:b/>
          <w:bCs/>
          <w:color w:val="0070C0"/>
          <w:sz w:val="22"/>
          <w:szCs w:val="22"/>
          <w:lang w:val="pl-PL" w:eastAsia="ar-SA"/>
        </w:rPr>
        <w:t>TAK</w:t>
      </w:r>
    </w:p>
    <w:p w14:paraId="44160142" w14:textId="77777777" w:rsidR="00C224B8" w:rsidRPr="005015DF" w:rsidRDefault="00C224B8" w:rsidP="00C224B8">
      <w:pPr>
        <w:numPr>
          <w:ilvl w:val="0"/>
          <w:numId w:val="1"/>
        </w:numPr>
        <w:suppressAutoHyphens/>
        <w:spacing w:after="120" w:line="259" w:lineRule="auto"/>
        <w:ind w:left="360"/>
        <w:rPr>
          <w:b/>
          <w:bCs/>
          <w:sz w:val="22"/>
          <w:szCs w:val="22"/>
          <w:u w:val="single"/>
          <w:lang w:val="pl-PL" w:eastAsia="ar-SA"/>
        </w:rPr>
      </w:pPr>
      <w:r w:rsidRPr="005015DF">
        <w:rPr>
          <w:b/>
          <w:bCs/>
          <w:sz w:val="22"/>
          <w:szCs w:val="22"/>
          <w:u w:val="single"/>
          <w:lang w:val="pl-PL" w:eastAsia="ar-SA"/>
        </w:rPr>
        <w:t>Pytanie nr 2 dotyczy Pakietu nr 34 poz. 1:</w:t>
      </w:r>
    </w:p>
    <w:p w14:paraId="1B3B0E28" w14:textId="77777777" w:rsidR="00C224B8" w:rsidRPr="005015DF" w:rsidRDefault="00C224B8" w:rsidP="00C224B8">
      <w:pPr>
        <w:rPr>
          <w:sz w:val="22"/>
          <w:szCs w:val="22"/>
        </w:rPr>
      </w:pPr>
      <w:r w:rsidRPr="005015DF">
        <w:rPr>
          <w:sz w:val="22"/>
          <w:szCs w:val="22"/>
        </w:rPr>
        <w:t>Zwracamy się do Zamawiającego z prośbą o dopuszczenie do zaoferowania w ww. pozycji jednorazowych ubrań operacyjnych dostępnych wyłącznie w kolorze niebieskim . Pozostałe wymagania zgodnie z SIWZ.</w:t>
      </w:r>
    </w:p>
    <w:p w14:paraId="439ACB74" w14:textId="7FDF29AC" w:rsidR="00C224B8" w:rsidRPr="005015DF" w:rsidRDefault="00C224B8" w:rsidP="00C224B8">
      <w:pPr>
        <w:suppressAutoHyphens/>
        <w:spacing w:after="120"/>
        <w:ind w:right="2125"/>
        <w:rPr>
          <w:b/>
          <w:bCs/>
          <w:color w:val="0070C0"/>
          <w:sz w:val="22"/>
          <w:szCs w:val="22"/>
          <w:lang w:val="pl-PL" w:eastAsia="ar-SA"/>
        </w:rPr>
      </w:pPr>
      <w:r w:rsidRPr="005015DF">
        <w:rPr>
          <w:b/>
          <w:bCs/>
          <w:color w:val="0070C0"/>
          <w:sz w:val="22"/>
          <w:szCs w:val="22"/>
          <w:lang w:val="pl-PL" w:eastAsia="ar-SA"/>
        </w:rPr>
        <w:t>Odpowiedź :</w:t>
      </w:r>
      <w:r w:rsidR="00905092" w:rsidRPr="005015DF">
        <w:rPr>
          <w:b/>
          <w:bCs/>
          <w:color w:val="0070C0"/>
          <w:sz w:val="22"/>
          <w:szCs w:val="22"/>
          <w:lang w:val="pl-PL" w:eastAsia="ar-SA"/>
        </w:rPr>
        <w:t>TAK</w:t>
      </w:r>
    </w:p>
    <w:p w14:paraId="247C0074" w14:textId="77777777" w:rsidR="00C224B8" w:rsidRPr="005015DF" w:rsidRDefault="00C224B8" w:rsidP="00C224B8">
      <w:pPr>
        <w:suppressAutoHyphens/>
        <w:spacing w:after="120"/>
        <w:ind w:right="2125"/>
        <w:rPr>
          <w:b/>
          <w:bCs/>
          <w:sz w:val="22"/>
          <w:szCs w:val="22"/>
          <w:u w:val="single"/>
          <w:lang w:val="pl-PL" w:eastAsia="ar-SA"/>
        </w:rPr>
      </w:pPr>
      <w:r w:rsidRPr="005015DF">
        <w:rPr>
          <w:sz w:val="22"/>
          <w:szCs w:val="22"/>
          <w:lang w:val="pl-PL" w:eastAsia="ar-SA"/>
        </w:rPr>
        <w:t xml:space="preserve">                                       </w:t>
      </w:r>
      <w:r w:rsidRPr="005015DF">
        <w:rPr>
          <w:b/>
          <w:bCs/>
          <w:sz w:val="22"/>
          <w:szCs w:val="22"/>
          <w:u w:val="single"/>
          <w:lang w:val="pl-PL" w:eastAsia="ar-SA"/>
        </w:rPr>
        <w:t xml:space="preserve">Pytania do wzoru umowy: </w:t>
      </w:r>
    </w:p>
    <w:p w14:paraId="442A176A" w14:textId="3E263B5B" w:rsidR="00C224B8" w:rsidRPr="005015DF" w:rsidRDefault="00C224B8" w:rsidP="00C224B8">
      <w:pPr>
        <w:pStyle w:val="Akapitzlist"/>
        <w:numPr>
          <w:ilvl w:val="0"/>
          <w:numId w:val="2"/>
        </w:numPr>
        <w:rPr>
          <w:sz w:val="22"/>
          <w:szCs w:val="22"/>
        </w:rPr>
      </w:pPr>
      <w:bookmarkStart w:id="3" w:name="_Hlk48840738"/>
      <w:bookmarkStart w:id="4" w:name="_Hlk49155548"/>
      <w:r w:rsidRPr="005015DF">
        <w:rPr>
          <w:sz w:val="22"/>
          <w:szCs w:val="22"/>
        </w:rPr>
        <w:t xml:space="preserve">Wnosimy o modyfikację § 2 projektu umowy poprzez dodanie do niego ust. 5 o treści: </w:t>
      </w:r>
      <w:bookmarkStart w:id="5" w:name="_Hlk49415966"/>
      <w:r w:rsidRPr="005015DF">
        <w:rPr>
          <w:sz w:val="22"/>
          <w:szCs w:val="22"/>
        </w:rPr>
        <w:t xml:space="preserve">„Zamawiający zobowiązuje się do zamawiania każdomiesięcznie nie więcej towaru aniżeli iloraz jego ilości wynikającej z umowy i sumy miesięcy na jaki została ona zawarta.”  UZASADNIENIE: Pandemia COVID-19 - w zrozumiały sposób - doprowadziła do nadzwyczajnego, skokowego wzrostu popytu na wyroby medyczne służące jej zwalczaniu, w krótkim czasie prowadząc do wyczerpania – nie tylko posiadanych przez producentów zapasów tychże, lecz również zmniejszenia podaży materiałów niezbędnych do ich dalszej produkcji. Zjawiskom tym towarzyszyły równocześnie, wprowadzane przez kolejne państwa - ograniczenia w przemieszczaniu się i pracy oraz obostrzenia eksportowe dotykające szerokiego asortymentu wyrobów, komponentów lub materiałów do ich wytwarzania - mające bezpośrednie i niebagatelne przełożenie na zdolności produkcyjne dotychczasowych dostawców wyrobów medycznych, a także trudności w realizacji usług transportowych. </w:t>
      </w:r>
      <w:r w:rsidRPr="005015DF">
        <w:rPr>
          <w:sz w:val="22"/>
          <w:szCs w:val="22"/>
        </w:rPr>
        <w:br/>
        <w:t xml:space="preserve"> W rezultacie, tj. z powodu niedających się przewidzieć, zapobiec, ani przezwyciężyć przyczyn - dostępność wyrobów medycznych na światowych rynkach uległa radykalnemu ograniczeniu. Co istotne - z powodu dynamicznego charakteru pandemii, a także jej możliwych nawrotów, nie jest </w:t>
      </w:r>
      <w:r w:rsidRPr="005015DF">
        <w:rPr>
          <w:sz w:val="22"/>
          <w:szCs w:val="22"/>
        </w:rPr>
        <w:br/>
        <w:t>w tym momencie oszacowanie – na jak długo. W kontekście powyższego wprowadzenie do umowy wyżej wskazanego ograniczenia jest niezbędne dla zagwarantowania wszystkim jednostkom odpowiedzialnym za ochronę zdrowia na terytorium RP - odpowiedniego dostępu do niezbędnych wyrobów medycznych."</w:t>
      </w:r>
      <w:bookmarkEnd w:id="5"/>
    </w:p>
    <w:p w14:paraId="5BBFF962" w14:textId="35FF7AA3" w:rsidR="00C224B8" w:rsidRPr="005015DF" w:rsidRDefault="00C224B8" w:rsidP="00C224B8">
      <w:pPr>
        <w:rPr>
          <w:b/>
          <w:bCs/>
          <w:color w:val="0070C0"/>
          <w:sz w:val="22"/>
          <w:szCs w:val="22"/>
        </w:rPr>
      </w:pPr>
      <w:r w:rsidRPr="005015DF">
        <w:rPr>
          <w:b/>
          <w:bCs/>
          <w:color w:val="0070C0"/>
          <w:sz w:val="22"/>
          <w:szCs w:val="22"/>
        </w:rPr>
        <w:t xml:space="preserve">Odpowiedź : Zamawiajacy podtrzymuje zapisy umowy </w:t>
      </w:r>
    </w:p>
    <w:p w14:paraId="25109FE0" w14:textId="77777777" w:rsidR="00C224B8" w:rsidRPr="005015DF" w:rsidRDefault="00C224B8" w:rsidP="00C224B8">
      <w:pPr>
        <w:rPr>
          <w:b/>
          <w:bCs/>
          <w:color w:val="FF0000"/>
          <w:sz w:val="22"/>
          <w:szCs w:val="22"/>
        </w:rPr>
      </w:pPr>
    </w:p>
    <w:p w14:paraId="1DD11CF8" w14:textId="1630254B" w:rsidR="00C224B8" w:rsidRPr="005015DF" w:rsidRDefault="00C224B8" w:rsidP="00C224B8">
      <w:pPr>
        <w:pStyle w:val="Akapitzlist"/>
        <w:numPr>
          <w:ilvl w:val="0"/>
          <w:numId w:val="2"/>
        </w:numPr>
        <w:rPr>
          <w:sz w:val="22"/>
          <w:szCs w:val="22"/>
        </w:rPr>
      </w:pPr>
      <w:r w:rsidRPr="005015DF">
        <w:rPr>
          <w:sz w:val="22"/>
          <w:szCs w:val="22"/>
        </w:rPr>
        <w:t>Wnosimy o modyfikację § 5 ust. 3 projektu umowy poprzez dodanie do niego in fine: „Zmiana taka dla swojej ważności nie wymaga zawarcia aneksu w formie pisemnej.”</w:t>
      </w:r>
    </w:p>
    <w:p w14:paraId="50136A6A" w14:textId="7D47B4C6" w:rsidR="00C224B8" w:rsidRPr="005015DF" w:rsidRDefault="00C224B8" w:rsidP="00C224B8">
      <w:pPr>
        <w:rPr>
          <w:b/>
          <w:bCs/>
          <w:color w:val="0070C0"/>
          <w:sz w:val="22"/>
          <w:szCs w:val="22"/>
        </w:rPr>
      </w:pPr>
      <w:bookmarkStart w:id="6" w:name="_Hlk61345404"/>
      <w:r w:rsidRPr="005015DF">
        <w:rPr>
          <w:b/>
          <w:bCs/>
          <w:color w:val="0070C0"/>
          <w:sz w:val="22"/>
          <w:szCs w:val="22"/>
        </w:rPr>
        <w:t>Odpowiedź : Zamawiajacy podtrzymuje zapisy umowy</w:t>
      </w:r>
    </w:p>
    <w:bookmarkEnd w:id="6"/>
    <w:p w14:paraId="42EEFF93" w14:textId="77777777" w:rsidR="00C224B8" w:rsidRPr="005015DF" w:rsidRDefault="00C224B8" w:rsidP="00C224B8">
      <w:pPr>
        <w:rPr>
          <w:b/>
          <w:bCs/>
          <w:color w:val="FF0000"/>
          <w:sz w:val="22"/>
          <w:szCs w:val="22"/>
        </w:rPr>
      </w:pPr>
    </w:p>
    <w:p w14:paraId="7A51194D" w14:textId="0F94F161" w:rsidR="00C224B8" w:rsidRPr="005015DF" w:rsidRDefault="00C224B8" w:rsidP="00C224B8">
      <w:pPr>
        <w:pStyle w:val="Akapitzlist"/>
        <w:numPr>
          <w:ilvl w:val="0"/>
          <w:numId w:val="2"/>
        </w:numPr>
        <w:rPr>
          <w:sz w:val="22"/>
          <w:szCs w:val="22"/>
        </w:rPr>
      </w:pPr>
      <w:r w:rsidRPr="005015DF">
        <w:rPr>
          <w:sz w:val="22"/>
          <w:szCs w:val="22"/>
        </w:rPr>
        <w:t>Wnosimy o wykreślenie § 5 ust. 6 projektu umowy.</w:t>
      </w:r>
      <w:bookmarkStart w:id="7" w:name="_Hlk27725316"/>
      <w:r w:rsidRPr="005015DF">
        <w:rPr>
          <w:sz w:val="22"/>
          <w:szCs w:val="22"/>
        </w:rPr>
        <w:t xml:space="preserve"> UZASADNIENIE: Kwestia cesji wierzytelności względem samodzielnego powszechnego zakładu opieki zdrowotnej została już uregulowana treścią powszechnie obowiązującego prawa, tj. w treści art. 54 ust 5 ustawy z dnia 15 kwietnia 2011 r. o działalności leczniczej (Dz.U. 2018 poz. 2190, ze zm.), w brzmieniu: „Czynność prawna mająca na celu zmianę wierzyciela samodzielnego publicznego zakładu opieki zdrowotnej może nastąpić po wyrażeniu zgody przez podmiot tworzący. Podmiot tworzący wydaje zgodę albo odmawia jej wydania, biorąc pod uwagę konieczność zapewnienia ciągłości udzielania świadczeń zdrowotnych oraz w oparciu o analizę sytuacji finansowej i wynik </w:t>
      </w:r>
      <w:r w:rsidRPr="005015DF">
        <w:rPr>
          <w:sz w:val="22"/>
          <w:szCs w:val="22"/>
        </w:rPr>
        <w:lastRenderedPageBreak/>
        <w:t>finansowy samodzielnego publicznego zakładu opieki zdrowotnej za rok poprzedni. Zgodę wydaje się po zasięgnięciu opinii kierownika samodzielnego publicznego zakładu opieki zdrowotnej.”</w:t>
      </w:r>
      <w:bookmarkEnd w:id="7"/>
    </w:p>
    <w:p w14:paraId="23FB6AB1" w14:textId="1E4E2B2C" w:rsidR="00EA5303" w:rsidRPr="005015DF" w:rsidRDefault="00EA5303" w:rsidP="00EA5303">
      <w:pPr>
        <w:rPr>
          <w:b/>
          <w:bCs/>
          <w:color w:val="0070C0"/>
          <w:sz w:val="22"/>
          <w:szCs w:val="22"/>
        </w:rPr>
      </w:pPr>
      <w:r>
        <w:rPr>
          <w:b/>
          <w:bCs/>
          <w:color w:val="FF0000"/>
          <w:sz w:val="22"/>
          <w:szCs w:val="22"/>
        </w:rPr>
        <w:t xml:space="preserve"> </w:t>
      </w:r>
      <w:r w:rsidR="00C224B8" w:rsidRPr="005015DF">
        <w:rPr>
          <w:b/>
          <w:bCs/>
          <w:color w:val="FF0000"/>
          <w:sz w:val="22"/>
          <w:szCs w:val="22"/>
        </w:rPr>
        <w:t xml:space="preserve"> </w:t>
      </w:r>
      <w:r w:rsidRPr="005015DF">
        <w:rPr>
          <w:b/>
          <w:bCs/>
          <w:color w:val="0070C0"/>
          <w:sz w:val="22"/>
          <w:szCs w:val="22"/>
        </w:rPr>
        <w:t>Odpowiedź : Zamawiajacy podtrzymuje zapisy umowy</w:t>
      </w:r>
    </w:p>
    <w:p w14:paraId="4AD65C91" w14:textId="77777777" w:rsidR="00C224B8" w:rsidRPr="005015DF" w:rsidRDefault="00C224B8" w:rsidP="00C224B8">
      <w:pPr>
        <w:rPr>
          <w:b/>
          <w:bCs/>
          <w:color w:val="0070C0"/>
          <w:sz w:val="22"/>
          <w:szCs w:val="22"/>
        </w:rPr>
      </w:pPr>
    </w:p>
    <w:p w14:paraId="14449C8E" w14:textId="5C5021EB" w:rsidR="00C224B8" w:rsidRPr="005015DF" w:rsidRDefault="00C224B8" w:rsidP="00B13503">
      <w:pPr>
        <w:pStyle w:val="Akapitzlist"/>
        <w:numPr>
          <w:ilvl w:val="0"/>
          <w:numId w:val="2"/>
        </w:numPr>
        <w:rPr>
          <w:sz w:val="22"/>
          <w:szCs w:val="22"/>
        </w:rPr>
      </w:pPr>
      <w:r w:rsidRPr="005015DF">
        <w:rPr>
          <w:sz w:val="22"/>
          <w:szCs w:val="22"/>
        </w:rPr>
        <w:t xml:space="preserve">Wnosimy o modyfikację § 8 ust. 3 projektu umowy poprzez wydłużenie przewidzianego nim terminu realizacji reklamacji do 5 dni roboczych. UZASADNIENIE </w:t>
      </w:r>
      <w:bookmarkStart w:id="8" w:name="_Hlk11658468"/>
      <w:r w:rsidRPr="005015DF">
        <w:rPr>
          <w:sz w:val="22"/>
          <w:szCs w:val="22"/>
        </w:rPr>
        <w:t>Zamawiający, jako podmiot uprawniony do właściwie jednostronnego kształtowania treści umowy o zamówienie publiczne, nie może swego prawa podmiotowego nadużywać. Kształtując treść umowy, musi mieć na uwadze ograniczenia wynikające z art. 3531 KC, a także zasady prawa cywilnego, wynikającej z art. 5 KC, zgodnie z którą nie można czynić ze swego prawa użytku, który byłby sprzeczny ze społeczno - gospodarczym przeznaczeniem tego prawa lub zasadami współżycia społecznego. Takie działanie lub zaniechanie uprawnionego nie jest uważane za wykonywania prawa i nie korzysta z ochrony. (Zobacz wyrok z dnia 27 marca 2014 r. KIO 487/14 podobnie KIO 897/15 oraz SO w Lublinie w Wyroku z dnia 20 sierpnia 2014 sygn. II Ca 450/14).</w:t>
      </w:r>
      <w:bookmarkEnd w:id="8"/>
    </w:p>
    <w:p w14:paraId="3EC24877" w14:textId="79445935" w:rsidR="00EA5303" w:rsidRPr="005015DF" w:rsidRDefault="00EA5303" w:rsidP="00EA5303">
      <w:pPr>
        <w:rPr>
          <w:b/>
          <w:bCs/>
          <w:color w:val="0070C0"/>
          <w:sz w:val="22"/>
          <w:szCs w:val="22"/>
        </w:rPr>
      </w:pPr>
      <w:r w:rsidRPr="005015DF">
        <w:rPr>
          <w:b/>
          <w:bCs/>
          <w:color w:val="0070C0"/>
          <w:sz w:val="22"/>
          <w:szCs w:val="22"/>
        </w:rPr>
        <w:t>Odpowiedź : Zamawiajacy podtrzymuje zapisy umowy</w:t>
      </w:r>
    </w:p>
    <w:p w14:paraId="04714D92" w14:textId="77777777" w:rsidR="00B13503" w:rsidRPr="005015DF" w:rsidRDefault="00B13503" w:rsidP="00B13503">
      <w:pPr>
        <w:rPr>
          <w:b/>
          <w:bCs/>
          <w:color w:val="0070C0"/>
          <w:sz w:val="22"/>
          <w:szCs w:val="22"/>
        </w:rPr>
      </w:pPr>
    </w:p>
    <w:p w14:paraId="2736B78C" w14:textId="2FFC2D50" w:rsidR="00C224B8" w:rsidRPr="005015DF" w:rsidRDefault="00C224B8" w:rsidP="00B13503">
      <w:pPr>
        <w:pStyle w:val="Akapitzlist"/>
        <w:numPr>
          <w:ilvl w:val="0"/>
          <w:numId w:val="2"/>
        </w:numPr>
        <w:rPr>
          <w:sz w:val="22"/>
          <w:szCs w:val="22"/>
        </w:rPr>
      </w:pPr>
      <w:r w:rsidRPr="005015DF">
        <w:rPr>
          <w:sz w:val="22"/>
          <w:szCs w:val="22"/>
        </w:rPr>
        <w:t>Wnosimy o modyfikację § 9 ust. 1 pkt 1.4. projektu umowy poprzez obniżenie przewidzianej nim kary umownej do 5% wartości niezrealizowanego przedmiotu umowy.</w:t>
      </w:r>
      <w:bookmarkStart w:id="9" w:name="_Hlk37933173"/>
      <w:bookmarkStart w:id="10" w:name="_Hlk37935022"/>
      <w:r w:rsidRPr="005015DF">
        <w:rPr>
          <w:sz w:val="22"/>
          <w:szCs w:val="22"/>
        </w:rPr>
        <w:t xml:space="preserve"> UZASADNIENIE: Podkreślamy, że obecne postanowienia projektu umowy dotyczące kar umownych kształtują kary umowne na rażąco wygórowanym poziomie, co może prowadzić do naruszenia art. 353(1) ustawy z dnia 23 kwietnia 1964 r. - Kodeks cywilny (Dz.U. 2018 poz. 1025, ze zm., dalej jako: „Kodeks cywilny”) oraz art. 484 § 2 i art. 5 Kodeksu cywilnego w zw. z art. 14 oraz art. 139 ustawy z dnia 29 stycznia 2004 r. Prawo zamówień publicznych  (Dz.U. 2018 poz. 1986, ze zm., dalej jako: „ustawa PZP”) poprzez wykorzystanie pozycji dominującej organizatora przetargu i uprzywilejowanie pozycji Zamawiającego wobec Wykonawcy, polegające na nałożeniu w SIWZ rażąco wygórowanych kar umownych na Wykonawcę</w:t>
      </w:r>
      <w:bookmarkEnd w:id="9"/>
      <w:r w:rsidRPr="005015DF">
        <w:rPr>
          <w:sz w:val="22"/>
          <w:szCs w:val="22"/>
        </w:rPr>
        <w:t>.</w:t>
      </w:r>
      <w:bookmarkEnd w:id="10"/>
    </w:p>
    <w:p w14:paraId="3BD3D6D4" w14:textId="31D14740" w:rsidR="00EA5303" w:rsidRPr="005015DF" w:rsidRDefault="00EA5303" w:rsidP="00EA5303">
      <w:pPr>
        <w:rPr>
          <w:b/>
          <w:bCs/>
          <w:color w:val="0070C0"/>
          <w:sz w:val="22"/>
          <w:szCs w:val="22"/>
        </w:rPr>
      </w:pPr>
      <w:r w:rsidRPr="005015DF">
        <w:rPr>
          <w:b/>
          <w:bCs/>
          <w:color w:val="0070C0"/>
          <w:sz w:val="22"/>
          <w:szCs w:val="22"/>
        </w:rPr>
        <w:t>Odpowiedź : Zamawiajacy podtrzymuje zapisy umowy</w:t>
      </w:r>
    </w:p>
    <w:p w14:paraId="4CD30CAF" w14:textId="77777777" w:rsidR="00B13503" w:rsidRPr="005015DF" w:rsidRDefault="00B13503" w:rsidP="00B13503">
      <w:pPr>
        <w:rPr>
          <w:b/>
          <w:bCs/>
          <w:color w:val="0070C0"/>
          <w:sz w:val="22"/>
          <w:szCs w:val="22"/>
        </w:rPr>
      </w:pPr>
    </w:p>
    <w:p w14:paraId="792C4608" w14:textId="787625AD" w:rsidR="00C224B8" w:rsidRPr="005015DF" w:rsidRDefault="00C224B8" w:rsidP="00B13503">
      <w:pPr>
        <w:pStyle w:val="Akapitzlist"/>
        <w:numPr>
          <w:ilvl w:val="0"/>
          <w:numId w:val="2"/>
        </w:numPr>
        <w:rPr>
          <w:sz w:val="22"/>
          <w:szCs w:val="22"/>
        </w:rPr>
      </w:pPr>
      <w:r w:rsidRPr="005015DF">
        <w:rPr>
          <w:sz w:val="22"/>
          <w:szCs w:val="22"/>
        </w:rPr>
        <w:t xml:space="preserve">Wnosimy o wykreślenie § 9 ust. 1 pkt 1.6. projektu umowy. UZASADNIENIE: Zgodnie </w:t>
      </w:r>
      <w:r w:rsidRPr="005015DF">
        <w:rPr>
          <w:sz w:val="22"/>
          <w:szCs w:val="22"/>
        </w:rPr>
        <w:br/>
        <w:t>z orzecznictwem kumulowanie kar umownych naliczanych za nienależyte wykonanie zobowiązania, z karą umowną za niewykonanie tego samego zobowiązania nie jest możliwe (wyrok SN z 28.01.2011 r., CSK 315/10, OSNC-ZD 2011/4, poz. 85).</w:t>
      </w:r>
    </w:p>
    <w:p w14:paraId="44A73B44" w14:textId="24419FE1" w:rsidR="00EA5303" w:rsidRPr="005015DF" w:rsidRDefault="00EA5303" w:rsidP="00EA5303">
      <w:pPr>
        <w:rPr>
          <w:b/>
          <w:bCs/>
          <w:color w:val="0070C0"/>
          <w:sz w:val="22"/>
          <w:szCs w:val="22"/>
        </w:rPr>
      </w:pPr>
      <w:r w:rsidRPr="005015DF">
        <w:rPr>
          <w:b/>
          <w:bCs/>
          <w:color w:val="0070C0"/>
          <w:sz w:val="22"/>
          <w:szCs w:val="22"/>
        </w:rPr>
        <w:t>Odpowiedź : Zamawiajacy podtrzymuje zapisy umowy</w:t>
      </w:r>
    </w:p>
    <w:p w14:paraId="5A3BBB09" w14:textId="77777777" w:rsidR="00B13503" w:rsidRPr="005015DF" w:rsidRDefault="00B13503" w:rsidP="00B13503">
      <w:pPr>
        <w:rPr>
          <w:b/>
          <w:bCs/>
          <w:color w:val="0070C0"/>
          <w:sz w:val="22"/>
          <w:szCs w:val="22"/>
        </w:rPr>
      </w:pPr>
    </w:p>
    <w:p w14:paraId="32878862" w14:textId="1579BA08" w:rsidR="00C224B8" w:rsidRPr="005015DF" w:rsidRDefault="00C224B8" w:rsidP="00B13503">
      <w:pPr>
        <w:pStyle w:val="Akapitzlist"/>
        <w:numPr>
          <w:ilvl w:val="0"/>
          <w:numId w:val="2"/>
        </w:numPr>
        <w:rPr>
          <w:sz w:val="22"/>
          <w:szCs w:val="22"/>
        </w:rPr>
      </w:pPr>
      <w:r w:rsidRPr="005015DF">
        <w:rPr>
          <w:sz w:val="22"/>
          <w:szCs w:val="22"/>
        </w:rPr>
        <w:t>Wnosimy o modyfikację § 9 ust. 4 projektu umowy poprzez wykreślenie możliwości potrącenia naliczonych kar umownych z wynagrodzeniem Wykonawcy. UZASADNIENIE: Podkreślamy, iż zgodnie z treścią art. 15r1 ust. 1 Ustawy o szczególnych rozwiązaniach związanych</w:t>
      </w:r>
      <w:r w:rsidR="00B13503" w:rsidRPr="005015DF">
        <w:rPr>
          <w:sz w:val="22"/>
          <w:szCs w:val="22"/>
        </w:rPr>
        <w:t xml:space="preserve"> </w:t>
      </w:r>
      <w:r w:rsidRPr="005015DF">
        <w:rPr>
          <w:sz w:val="22"/>
          <w:szCs w:val="22"/>
        </w:rPr>
        <w:t>z zapobieganiem, przeciwdziałaniem i zwalczaniem COVID-19, innych chorób zakaźnych oraz wywołanych nimi sytuacji kryzysowych „W okresie obowiązywania stanu zagrożenia epidemicznego albo stanu epidemii ogłoszonego w związku z COVID-19, i przez 90 dni od dnia odwołania stanu, który obowiązywał jako ostatni, zamawiający nie może potrącić kary umownej zastrzeżonej na wypadek niewykonania lub nienależytego wykonania umowy, o której mowa w art. 15r ust. 1, z wynagrodzenia wykonawcy lub z innych jego wierzytelności, a także nie może dochodzić zaspokojenia z zabezpieczenia należytego wykonania tej umowy, o ile zdarzenie, w związku z którym zastrzeżono tę karę, nastąpiło w okresie obowiązywania stanu zagrożenia epidemicznego albo stanu epidemii.” Mając na uwadze powyższe niniejsze postanowienie umowy należy traktować jako nieważne.</w:t>
      </w:r>
    </w:p>
    <w:p w14:paraId="3AF913F0" w14:textId="7A646008" w:rsidR="00EA5303" w:rsidRPr="005015DF" w:rsidRDefault="00EA5303" w:rsidP="00EA5303">
      <w:pPr>
        <w:rPr>
          <w:b/>
          <w:bCs/>
          <w:color w:val="0070C0"/>
          <w:sz w:val="22"/>
          <w:szCs w:val="22"/>
        </w:rPr>
      </w:pPr>
      <w:r w:rsidRPr="005015DF">
        <w:rPr>
          <w:b/>
          <w:bCs/>
          <w:color w:val="0070C0"/>
          <w:sz w:val="22"/>
          <w:szCs w:val="22"/>
        </w:rPr>
        <w:t>Odpowiedź : Zamawiajacy podtrzymuje zapisy umowy</w:t>
      </w:r>
    </w:p>
    <w:p w14:paraId="4C6D732F" w14:textId="77777777" w:rsidR="00B13503" w:rsidRPr="005015DF" w:rsidRDefault="00B13503" w:rsidP="00B13503">
      <w:pPr>
        <w:rPr>
          <w:b/>
          <w:bCs/>
          <w:color w:val="0070C0"/>
          <w:sz w:val="22"/>
          <w:szCs w:val="22"/>
        </w:rPr>
      </w:pPr>
    </w:p>
    <w:p w14:paraId="1487EB99" w14:textId="044DAE56" w:rsidR="00C224B8" w:rsidRPr="005015DF" w:rsidRDefault="00C224B8" w:rsidP="00B13503">
      <w:pPr>
        <w:pStyle w:val="Akapitzlist"/>
        <w:numPr>
          <w:ilvl w:val="0"/>
          <w:numId w:val="2"/>
        </w:numPr>
        <w:rPr>
          <w:sz w:val="22"/>
          <w:szCs w:val="22"/>
        </w:rPr>
      </w:pPr>
      <w:r w:rsidRPr="005015DF">
        <w:rPr>
          <w:sz w:val="22"/>
          <w:szCs w:val="22"/>
        </w:rPr>
        <w:t>Wnosimy o modyfikację § 12 ust. 1 projektu umowy poprzez nadanie mu następującej treści: „Zmiana niniejszej umowy wymaga formy pisemnej pod rygorem nieważności (z zastrzeżeniem wyjątków umową przewidzianych), z tym że zmiana umowy jest dopuszczalna tylko w przypadkach określonych w art.144 ustawy Prawo Zamówień Publicznych.”</w:t>
      </w:r>
    </w:p>
    <w:p w14:paraId="3325D603" w14:textId="78C3916C" w:rsidR="00B13503" w:rsidRPr="00EA5303" w:rsidRDefault="00EA5303" w:rsidP="00B13503">
      <w:pPr>
        <w:rPr>
          <w:b/>
          <w:bCs/>
          <w:color w:val="0070C0"/>
          <w:sz w:val="22"/>
          <w:szCs w:val="22"/>
        </w:rPr>
      </w:pPr>
      <w:r w:rsidRPr="005015DF">
        <w:rPr>
          <w:b/>
          <w:bCs/>
          <w:color w:val="0070C0"/>
          <w:sz w:val="22"/>
          <w:szCs w:val="22"/>
        </w:rPr>
        <w:t>Odpowiedź : Zamawiajacy podtrzymuje zapisy umowy</w:t>
      </w:r>
    </w:p>
    <w:p w14:paraId="4B2610E1" w14:textId="77777777" w:rsidR="00B13503" w:rsidRPr="005015DF" w:rsidRDefault="00B13503" w:rsidP="00B13503">
      <w:pPr>
        <w:rPr>
          <w:b/>
          <w:bCs/>
          <w:color w:val="0070C0"/>
          <w:sz w:val="22"/>
          <w:szCs w:val="22"/>
        </w:rPr>
      </w:pPr>
    </w:p>
    <w:p w14:paraId="3D6617CF" w14:textId="2DBD0BF3" w:rsidR="00C224B8" w:rsidRPr="005015DF" w:rsidRDefault="00C224B8" w:rsidP="00B13503">
      <w:pPr>
        <w:pStyle w:val="Akapitzlist"/>
        <w:numPr>
          <w:ilvl w:val="0"/>
          <w:numId w:val="2"/>
        </w:numPr>
        <w:rPr>
          <w:sz w:val="22"/>
          <w:szCs w:val="22"/>
        </w:rPr>
      </w:pPr>
      <w:r w:rsidRPr="005015DF">
        <w:rPr>
          <w:sz w:val="22"/>
          <w:szCs w:val="22"/>
        </w:rPr>
        <w:lastRenderedPageBreak/>
        <w:t>Pytanie dotyczące reglamentacji dostawy towaru:</w:t>
      </w:r>
    </w:p>
    <w:p w14:paraId="10AC4821" w14:textId="77777777" w:rsidR="00C224B8" w:rsidRPr="005015DF" w:rsidRDefault="00C224B8" w:rsidP="00B13503">
      <w:pPr>
        <w:rPr>
          <w:sz w:val="22"/>
          <w:szCs w:val="22"/>
        </w:rPr>
      </w:pPr>
      <w:bookmarkStart w:id="11" w:name="_Hlk48840745"/>
      <w:r w:rsidRPr="005015DF">
        <w:rPr>
          <w:sz w:val="22"/>
          <w:szCs w:val="22"/>
        </w:rPr>
        <w:t xml:space="preserve">Wnosimy o dodanie do projektu umowy </w:t>
      </w:r>
      <w:bookmarkStart w:id="12" w:name="_Hlk49155518"/>
      <w:r w:rsidRPr="005015DF">
        <w:rPr>
          <w:sz w:val="22"/>
          <w:szCs w:val="22"/>
        </w:rPr>
        <w:t xml:space="preserve">dodatkowego postanowienia o następującej treści: „Zamawiający zobowiązuje się do zamawiania każdomiesięcznie nie więcej towaru aniżeli iloraz jego ilości wynikającej z umowy i sumy </w:t>
      </w:r>
      <w:bookmarkEnd w:id="11"/>
      <w:r w:rsidRPr="005015DF">
        <w:rPr>
          <w:sz w:val="22"/>
          <w:szCs w:val="22"/>
        </w:rPr>
        <w:t xml:space="preserve">miesięcy na jaki </w:t>
      </w:r>
      <w:bookmarkEnd w:id="3"/>
      <w:r w:rsidRPr="005015DF">
        <w:rPr>
          <w:sz w:val="22"/>
          <w:szCs w:val="22"/>
        </w:rPr>
        <w:t xml:space="preserve">została ona zawarta.” </w:t>
      </w:r>
    </w:p>
    <w:p w14:paraId="3C57CAFE" w14:textId="0E62561E" w:rsidR="00C224B8" w:rsidRPr="005015DF" w:rsidRDefault="00C224B8" w:rsidP="00B13503">
      <w:pPr>
        <w:rPr>
          <w:sz w:val="22"/>
          <w:szCs w:val="22"/>
        </w:rPr>
      </w:pPr>
      <w:r w:rsidRPr="005015DF">
        <w:rPr>
          <w:sz w:val="22"/>
          <w:szCs w:val="22"/>
        </w:rPr>
        <w:t xml:space="preserve">UZASADNIENIE: Pandemia COVID-19 - w zrozumiały sposób - doprowadziła do nadzwyczajnego, skokowego wzrostu popytu na wyroby medyczne służące jej zwalczaniu, w krótkim czasie prowadząc do wyczerpania – nie tylko posiadanych przez producentów zapasów tychże, lecz również zmniejszenia podaży materiałów niezbędnych do ich dalszej produkcji. Zjawiskom tym towarzyszyły równocześnie, wprowadzane przez kolejne państwa - ograniczenia </w:t>
      </w:r>
      <w:r w:rsidRPr="005015DF">
        <w:rPr>
          <w:sz w:val="22"/>
          <w:szCs w:val="22"/>
        </w:rPr>
        <w:br/>
        <w:t xml:space="preserve">w przemieszczaniu się i pracy oraz obostrzenia eksportowe dotykające szerokiego </w:t>
      </w:r>
      <w:bookmarkEnd w:id="12"/>
      <w:r w:rsidRPr="005015DF">
        <w:rPr>
          <w:sz w:val="22"/>
          <w:szCs w:val="22"/>
        </w:rPr>
        <w:t xml:space="preserve">asortymentu wyrobów, komponentów lub materiałów do ich wytwarzania - mające bezpośrednie </w:t>
      </w:r>
      <w:r w:rsidRPr="005015DF">
        <w:rPr>
          <w:sz w:val="22"/>
          <w:szCs w:val="22"/>
        </w:rPr>
        <w:br/>
        <w:t>i niebagatelne przełożenie na zdolności produkcyjne dotychczasowych dostawców wyrobów medycznych, a także trudności w realizacji usług transportowych.  W rezultacie, tj. z powodu niedających się przewidzieć, zapobiec, ani przezwyciężyć przyczyn - dostępność wyrobów medycznych na światowych rynkach uległa radykalnemu ograniczeniu. Co istotne - z powodu dynamicznego charakteru pandemii, a także jej możliwych nawrotów, nie jest w tym momencie oszacowanie – na jak długo. W kontekście powyższego wprowadzenie do umowy wyżej wskazanego ograniczenia jest niezbędne dla zagwarantowania wszystkim jednostkom odpowiedzialnym za ochronę zdrowia na terytorium RP - odpowiedniego dostępu do niezbędnych wyrobów medycznych."</w:t>
      </w:r>
    </w:p>
    <w:p w14:paraId="161BC400" w14:textId="6D412F61" w:rsidR="00EA5303" w:rsidRPr="005015DF" w:rsidRDefault="00EA5303" w:rsidP="00EA5303">
      <w:pPr>
        <w:rPr>
          <w:b/>
          <w:bCs/>
          <w:color w:val="0070C0"/>
          <w:sz w:val="22"/>
          <w:szCs w:val="22"/>
        </w:rPr>
      </w:pPr>
      <w:r w:rsidRPr="005015DF">
        <w:rPr>
          <w:b/>
          <w:bCs/>
          <w:color w:val="0070C0"/>
          <w:sz w:val="22"/>
          <w:szCs w:val="22"/>
        </w:rPr>
        <w:t>Odpowiedź : Zamawiajacy podtrzymuje zapisy umowy</w:t>
      </w:r>
    </w:p>
    <w:p w14:paraId="6D8E7039" w14:textId="77777777" w:rsidR="00B13503" w:rsidRPr="005015DF" w:rsidRDefault="00B13503" w:rsidP="00B13503">
      <w:pPr>
        <w:rPr>
          <w:color w:val="FF0000"/>
          <w:sz w:val="22"/>
          <w:szCs w:val="22"/>
        </w:rPr>
      </w:pPr>
    </w:p>
    <w:p w14:paraId="0F13442C" w14:textId="77777777" w:rsidR="00C224B8" w:rsidRPr="005015DF" w:rsidRDefault="00C224B8" w:rsidP="00B13503">
      <w:pPr>
        <w:rPr>
          <w:sz w:val="22"/>
          <w:szCs w:val="22"/>
        </w:rPr>
      </w:pPr>
      <w:r w:rsidRPr="005015DF">
        <w:rPr>
          <w:sz w:val="22"/>
          <w:szCs w:val="22"/>
        </w:rPr>
        <w:t xml:space="preserve">Pytanie dotyczące zmiany cen: </w:t>
      </w:r>
    </w:p>
    <w:p w14:paraId="712B13EA" w14:textId="77777777" w:rsidR="00C224B8" w:rsidRPr="005015DF" w:rsidRDefault="00C224B8" w:rsidP="00B13503">
      <w:pPr>
        <w:rPr>
          <w:sz w:val="22"/>
          <w:szCs w:val="22"/>
        </w:rPr>
      </w:pPr>
      <w:r w:rsidRPr="005015DF">
        <w:rPr>
          <w:sz w:val="22"/>
          <w:szCs w:val="22"/>
        </w:rPr>
        <w:t>„</w:t>
      </w:r>
      <w:bookmarkStart w:id="13" w:name="_Hlk6406481"/>
      <w:r w:rsidRPr="005015DF">
        <w:rPr>
          <w:sz w:val="22"/>
          <w:szCs w:val="22"/>
        </w:rPr>
        <w:t xml:space="preserve">Wnosimy o dodanie do projektu umowy dodatkowego postanowienia o następującej treści: „Zamawiający dopuszcza możliwość zmiany ceny w przypadku </w:t>
      </w:r>
      <w:bookmarkStart w:id="14" w:name="_Hlk9931562"/>
      <w:r w:rsidRPr="005015DF">
        <w:rPr>
          <w:sz w:val="22"/>
          <w:szCs w:val="22"/>
        </w:rPr>
        <w:t xml:space="preserve">zmiany cen producenta </w:t>
      </w:r>
      <w:bookmarkEnd w:id="14"/>
      <w:r w:rsidRPr="005015DF">
        <w:rPr>
          <w:sz w:val="22"/>
          <w:szCs w:val="22"/>
        </w:rPr>
        <w:t xml:space="preserve">lub </w:t>
      </w:r>
      <w:r w:rsidRPr="005015DF">
        <w:rPr>
          <w:sz w:val="22"/>
          <w:szCs w:val="22"/>
        </w:rPr>
        <w:br/>
        <w:t xml:space="preserve">w przypadku zmiany w czasie trwania umowy kursu dolara amerykańskiego w stosunku do złotego o co najmniej 5%. W takim przypadku zmiana umowy nastąpi w formie aneksu.” </w:t>
      </w:r>
      <w:bookmarkStart w:id="15" w:name="_Hlk9931598"/>
    </w:p>
    <w:p w14:paraId="1CA7E03C" w14:textId="140AA8EB" w:rsidR="00C224B8" w:rsidRPr="005015DF" w:rsidRDefault="00C224B8" w:rsidP="00B13503">
      <w:pPr>
        <w:rPr>
          <w:sz w:val="22"/>
          <w:szCs w:val="22"/>
        </w:rPr>
      </w:pPr>
      <w:r w:rsidRPr="005015DF">
        <w:rPr>
          <w:sz w:val="22"/>
          <w:szCs w:val="22"/>
        </w:rPr>
        <w:t xml:space="preserve">UZASADNIENIE: Zmiana zaproponowana przez Wykonawcę jest odpowiedzią na czynniki niezależne od Wykonawcy, a mające realny wpływ na cenę wyrobów dostarczanych w ramach umowy. </w:t>
      </w:r>
      <w:bookmarkEnd w:id="15"/>
      <w:r w:rsidRPr="005015DF">
        <w:rPr>
          <w:sz w:val="22"/>
          <w:szCs w:val="22"/>
        </w:rPr>
        <w:t>Należy podkreślić, że Wykonawca nie powinien być w całości i samodzielnie obciążany ryzykiem zmiany stosunków gospodarczych, a tym samym zobowiązany do realizowania umowy po rażąco niskich cenach.</w:t>
      </w:r>
      <w:bookmarkEnd w:id="13"/>
      <w:r w:rsidRPr="005015DF">
        <w:rPr>
          <w:sz w:val="22"/>
          <w:szCs w:val="22"/>
        </w:rPr>
        <w:t>”</w:t>
      </w:r>
      <w:bookmarkEnd w:id="4"/>
    </w:p>
    <w:p w14:paraId="01AEDFBD" w14:textId="00778255" w:rsidR="00EA5303" w:rsidRPr="005015DF" w:rsidRDefault="00EA5303" w:rsidP="00EA5303">
      <w:pPr>
        <w:rPr>
          <w:b/>
          <w:bCs/>
          <w:color w:val="0070C0"/>
          <w:sz w:val="22"/>
          <w:szCs w:val="22"/>
        </w:rPr>
      </w:pPr>
      <w:r w:rsidRPr="005015DF">
        <w:rPr>
          <w:b/>
          <w:bCs/>
          <w:color w:val="0070C0"/>
          <w:sz w:val="22"/>
          <w:szCs w:val="22"/>
        </w:rPr>
        <w:t>Odpowiedź : Zamawiajacy podtrzymuje zapisy umowy</w:t>
      </w:r>
    </w:p>
    <w:p w14:paraId="3B2A7521" w14:textId="2CCA00BF" w:rsidR="002F4D6A" w:rsidRPr="005015DF" w:rsidRDefault="002F4D6A" w:rsidP="00C224B8">
      <w:pPr>
        <w:rPr>
          <w:b/>
          <w:bCs/>
          <w:color w:val="FF0000"/>
          <w:sz w:val="22"/>
          <w:szCs w:val="22"/>
        </w:rPr>
      </w:pPr>
    </w:p>
    <w:sectPr w:rsidR="002F4D6A" w:rsidRPr="005015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2F3ED1"/>
    <w:multiLevelType w:val="hybridMultilevel"/>
    <w:tmpl w:val="FF82A1DC"/>
    <w:lvl w:ilvl="0" w:tplc="ACC6A51C">
      <w:start w:val="1"/>
      <w:numFmt w:val="decimal"/>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 w15:restartNumberingAfterBreak="0">
    <w:nsid w:val="47ED1E32"/>
    <w:multiLevelType w:val="hybridMultilevel"/>
    <w:tmpl w:val="D12C1DF4"/>
    <w:lvl w:ilvl="0" w:tplc="ACC6A51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4B8"/>
    <w:rsid w:val="002B3EA7"/>
    <w:rsid w:val="002F4D6A"/>
    <w:rsid w:val="005015DF"/>
    <w:rsid w:val="00905092"/>
    <w:rsid w:val="00B13503"/>
    <w:rsid w:val="00C224B8"/>
    <w:rsid w:val="00EA53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64770"/>
  <w15:chartTrackingRefBased/>
  <w15:docId w15:val="{FB3540FC-F171-4BC6-9D35-FDF82EC9C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5303"/>
    <w:pPr>
      <w:spacing w:after="0" w:line="240" w:lineRule="auto"/>
    </w:pPr>
    <w:rPr>
      <w:rFonts w:ascii="Times New Roman" w:eastAsia="Times New Roman" w:hAnsi="Times New Roman" w:cs="Times New Roman"/>
      <w:sz w:val="24"/>
      <w:szCs w:val="24"/>
      <w:lang w:val="sv-SE" w:eastAsia="sv-S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224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1396</Words>
  <Characters>8381</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2021-01-13T08:48:00Z</dcterms:created>
  <dcterms:modified xsi:type="dcterms:W3CDTF">2021-01-13T08:48:00Z</dcterms:modified>
</cp:coreProperties>
</file>