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F9E0E" w14:textId="2E9F996C" w:rsidR="006D2BEA" w:rsidRPr="00580988" w:rsidRDefault="006D2BEA" w:rsidP="006D2BEA">
      <w:pPr>
        <w:rPr>
          <w:sz w:val="22"/>
          <w:szCs w:val="22"/>
        </w:rPr>
      </w:pPr>
      <w:r w:rsidRPr="00580988">
        <w:rPr>
          <w:sz w:val="22"/>
          <w:szCs w:val="22"/>
        </w:rPr>
        <w:t xml:space="preserve">Nr sprawy ZP/9/2020                                                                      Tuchola, dnia </w:t>
      </w:r>
      <w:r>
        <w:rPr>
          <w:sz w:val="22"/>
          <w:szCs w:val="22"/>
        </w:rPr>
        <w:t xml:space="preserve"> </w:t>
      </w:r>
      <w:r w:rsidR="00CC4F17" w:rsidRPr="00CC4F17">
        <w:rPr>
          <w:sz w:val="22"/>
          <w:szCs w:val="22"/>
        </w:rPr>
        <w:t>19.</w:t>
      </w:r>
      <w:r w:rsidRPr="00CC4F17">
        <w:rPr>
          <w:sz w:val="22"/>
          <w:szCs w:val="22"/>
        </w:rPr>
        <w:t xml:space="preserve"> 01.2021r. </w:t>
      </w:r>
    </w:p>
    <w:p w14:paraId="4A3F2A3F" w14:textId="77777777" w:rsidR="006D2BEA" w:rsidRPr="00580988" w:rsidRDefault="006D2BEA" w:rsidP="006D2BEA">
      <w:pPr>
        <w:rPr>
          <w:sz w:val="22"/>
          <w:szCs w:val="22"/>
        </w:rPr>
      </w:pPr>
    </w:p>
    <w:p w14:paraId="74447E56" w14:textId="77777777" w:rsidR="006D2BEA" w:rsidRPr="00580988" w:rsidRDefault="006D2BEA" w:rsidP="006D2BEA">
      <w:pPr>
        <w:rPr>
          <w:sz w:val="22"/>
          <w:szCs w:val="22"/>
        </w:rPr>
      </w:pPr>
    </w:p>
    <w:p w14:paraId="02AFA614" w14:textId="77777777" w:rsidR="006D2BEA" w:rsidRPr="00580988" w:rsidRDefault="006D2BEA" w:rsidP="006D2BEA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b/>
          <w:bCs/>
          <w:sz w:val="22"/>
          <w:szCs w:val="22"/>
        </w:rPr>
        <w:t xml:space="preserve">Uczestnicy postępowania </w:t>
      </w:r>
    </w:p>
    <w:p w14:paraId="2782F20F" w14:textId="77777777" w:rsidR="006D2BEA" w:rsidRPr="00580988" w:rsidRDefault="006D2BEA" w:rsidP="006D2BEA">
      <w:pPr>
        <w:rPr>
          <w:b/>
          <w:bCs/>
          <w:sz w:val="22"/>
          <w:szCs w:val="22"/>
        </w:rPr>
      </w:pPr>
    </w:p>
    <w:p w14:paraId="658CE40B" w14:textId="77777777" w:rsidR="006D2BEA" w:rsidRPr="00580988" w:rsidRDefault="006D2BEA" w:rsidP="006D2BEA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>Dotyczy postępowania</w:t>
      </w:r>
      <w:r w:rsidRPr="00580988">
        <w:rPr>
          <w:b/>
          <w:bCs/>
          <w:sz w:val="22"/>
          <w:szCs w:val="22"/>
        </w:rPr>
        <w:t xml:space="preserve"> </w:t>
      </w:r>
      <w:r w:rsidRPr="00580988">
        <w:rPr>
          <w:sz w:val="22"/>
          <w:szCs w:val="22"/>
          <w:lang w:val="pl-PL" w:eastAsia="pl-PL"/>
        </w:rPr>
        <w:t>o udzielenie zamówienia publicznego na</w:t>
      </w:r>
      <w:r w:rsidRPr="00580988">
        <w:rPr>
          <w:b/>
          <w:sz w:val="22"/>
          <w:szCs w:val="22"/>
          <w:lang w:val="pl-PL" w:eastAsia="pl-PL"/>
        </w:rPr>
        <w:t xml:space="preserve"> </w:t>
      </w:r>
      <w:bookmarkStart w:id="0" w:name="_Hlk530389511"/>
      <w:r w:rsidRPr="00580988">
        <w:rPr>
          <w:b/>
          <w:sz w:val="22"/>
          <w:szCs w:val="22"/>
          <w:lang w:val="pl-PL" w:eastAsia="pl-PL"/>
        </w:rPr>
        <w:t>„</w:t>
      </w:r>
      <w:bookmarkEnd w:id="0"/>
      <w:r w:rsidRPr="00580988">
        <w:rPr>
          <w:bCs/>
          <w:sz w:val="22"/>
          <w:szCs w:val="22"/>
          <w:lang w:val="pl-PL" w:eastAsia="pl-PL"/>
        </w:rPr>
        <w:t xml:space="preserve">Zakup i dostawę sprzętu jednorazowego użytku”  </w:t>
      </w:r>
    </w:p>
    <w:p w14:paraId="3DA46D86" w14:textId="680A7ED3" w:rsidR="006D2BEA" w:rsidRDefault="006D2BEA"/>
    <w:p w14:paraId="110B8416" w14:textId="77777777" w:rsidR="006D2BEA" w:rsidRPr="006D2BEA" w:rsidRDefault="006D2BEA" w:rsidP="006D2BEA">
      <w:pPr>
        <w:suppressAutoHyphens/>
        <w:spacing w:before="120"/>
        <w:jc w:val="both"/>
        <w:rPr>
          <w:b/>
          <w:sz w:val="22"/>
          <w:szCs w:val="22"/>
          <w:lang w:val="pl-PL" w:eastAsia="ar-SA"/>
        </w:rPr>
      </w:pPr>
      <w:r w:rsidRPr="006D2BEA">
        <w:rPr>
          <w:b/>
          <w:sz w:val="22"/>
          <w:szCs w:val="22"/>
          <w:lang w:val="pl-PL" w:eastAsia="ar-SA"/>
        </w:rPr>
        <w:t>Dotyczy zapisów SIWZ:</w:t>
      </w:r>
    </w:p>
    <w:p w14:paraId="01D6FAF7" w14:textId="313BAD12" w:rsidR="006D2BEA" w:rsidRPr="006D2BEA" w:rsidRDefault="006D2BEA" w:rsidP="006D2BEA">
      <w:pPr>
        <w:numPr>
          <w:ilvl w:val="0"/>
          <w:numId w:val="1"/>
        </w:numPr>
        <w:suppressAutoHyphens/>
        <w:spacing w:before="120"/>
        <w:jc w:val="both"/>
        <w:rPr>
          <w:b/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Zamawiający wyrazi zgodę na złożenie wraz z ofertą oświadczenia o przynależności lub braku przynależności do tej samej grupy kapitałowej, w sytuacji gdy dany oferent nie należy do żadnej grupy kapitałowej?</w:t>
      </w:r>
    </w:p>
    <w:p w14:paraId="596B515F" w14:textId="7BE88A2A" w:rsidR="006D2BEA" w:rsidRPr="00CC4F17" w:rsidRDefault="006D2BEA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CC4F17">
        <w:rPr>
          <w:b/>
          <w:bCs/>
          <w:color w:val="0070C0"/>
          <w:sz w:val="22"/>
          <w:szCs w:val="22"/>
          <w:lang w:val="pl-PL" w:eastAsia="ar-SA"/>
        </w:rPr>
        <w:t xml:space="preserve">Odpowiedź: Tak </w:t>
      </w:r>
    </w:p>
    <w:p w14:paraId="0B62AB2A" w14:textId="0C7E74A6" w:rsidR="006D2BEA" w:rsidRDefault="006D2BEA" w:rsidP="006D2BEA">
      <w:pPr>
        <w:numPr>
          <w:ilvl w:val="0"/>
          <w:numId w:val="1"/>
        </w:numPr>
        <w:suppressAutoHyphens/>
        <w:spacing w:before="12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Zamawiający wymaga, aby Oferent posiadał certyfikat systemu zarządzania jakością ISO 9001:2015 dotyczącą sprzedaży wyposażenia i sprzętu medycznego, sprzedaży materiałów eksploatacyjnych i środków do sterylizacji, projektowania, rozwoju, serwisu, walidacji oraz sprzedaży oprogramowania IT i pracami projektowymi i budowlanymi? Zamawiający zyskuje pewność, że oferowane wyroby produkowane są zgodnie z obowiązującymi wymaganiami i normami.</w:t>
      </w:r>
    </w:p>
    <w:p w14:paraId="6A4DBD9F" w14:textId="188163FB" w:rsidR="006D2BEA" w:rsidRPr="00307D20" w:rsidRDefault="006D2BEA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 : </w:t>
      </w:r>
      <w:r w:rsidR="00307D20" w:rsidRPr="00307D20">
        <w:rPr>
          <w:b/>
          <w:bCs/>
          <w:color w:val="0070C0"/>
          <w:sz w:val="22"/>
          <w:szCs w:val="22"/>
          <w:lang w:val="pl-PL" w:eastAsia="ar-SA"/>
        </w:rPr>
        <w:t xml:space="preserve">Dopuszcza nie wymaga </w:t>
      </w:r>
    </w:p>
    <w:p w14:paraId="634D2839" w14:textId="77777777" w:rsidR="006D2BEA" w:rsidRPr="006D2BEA" w:rsidRDefault="006D2BEA" w:rsidP="006D2BEA">
      <w:pPr>
        <w:spacing w:before="120"/>
        <w:jc w:val="both"/>
        <w:rPr>
          <w:sz w:val="22"/>
          <w:szCs w:val="22"/>
          <w:lang w:val="pl-PL" w:eastAsia="ar-SA"/>
        </w:rPr>
      </w:pPr>
      <w:r w:rsidRPr="006D2BEA">
        <w:rPr>
          <w:b/>
          <w:sz w:val="22"/>
          <w:szCs w:val="22"/>
          <w:lang w:val="pl-PL" w:eastAsia="ar-SA"/>
        </w:rPr>
        <w:t>Dotyczy Parametry Techniczne:</w:t>
      </w:r>
    </w:p>
    <w:p w14:paraId="220CF4DE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13:</w:t>
      </w:r>
    </w:p>
    <w:p w14:paraId="08EB5C71" w14:textId="77777777" w:rsidR="00307D20" w:rsidRDefault="006D2BEA" w:rsidP="00307D20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Zamawiający dopuści do oceny rękawy papierowo foliowe wykonane z folii 8 warstwowej?</w:t>
      </w:r>
    </w:p>
    <w:p w14:paraId="40F174D5" w14:textId="48460DDA" w:rsidR="006D2BEA" w:rsidRPr="00307D20" w:rsidRDefault="00307D20" w:rsidP="00307D20">
      <w:pPr>
        <w:spacing w:before="120"/>
        <w:jc w:val="both"/>
        <w:rPr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 : Dopuszcza nie wymaga </w:t>
      </w:r>
    </w:p>
    <w:p w14:paraId="25998CA9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13</w:t>
      </w:r>
    </w:p>
    <w:p w14:paraId="0EB600D8" w14:textId="77777777" w:rsidR="006D2BEA" w:rsidRP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Zamawiający wymaga, aby wskaźnik sterylizacji miał postać jednolitego prostokąta bez prążków, o powierzchni nie mniejszej niż 1 cm2  zgodnie z normą PN 868 ?</w:t>
      </w:r>
    </w:p>
    <w:p w14:paraId="774B22F3" w14:textId="19EE6AEB" w:rsidR="006D2BEA" w:rsidRPr="00307D20" w:rsidRDefault="00307D20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 : Dopuszcza nie wymaga </w:t>
      </w:r>
    </w:p>
    <w:p w14:paraId="1888C53B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13</w:t>
      </w:r>
    </w:p>
    <w:p w14:paraId="52033323" w14:textId="77777777" w:rsidR="006D2BEA" w:rsidRP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Zamawiający wymaga, aby na rękawach znajdowała się informacja o kolorze wskaźników przed i po sterylizacji w języku polskim? Takie rozwiązanie minimalizuje pomyłkę interpretacyjną podczas odczytywania wyników testu.</w:t>
      </w:r>
    </w:p>
    <w:p w14:paraId="5FCDA339" w14:textId="5A420216" w:rsidR="006D2BEA" w:rsidRPr="00307D20" w:rsidRDefault="00307D20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 : Dopuszcza nie wymaga </w:t>
      </w:r>
    </w:p>
    <w:p w14:paraId="6EFBB5EB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13</w:t>
      </w:r>
    </w:p>
    <w:p w14:paraId="497EEE02" w14:textId="77777777" w:rsidR="006D2BEA" w:rsidRP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Zamawiający wymaga, aby ze względów higienicznych rękawy zabezpieczone były przeźroczystą, termokurczliwą folią?</w:t>
      </w:r>
    </w:p>
    <w:p w14:paraId="257DA376" w14:textId="026E16E5" w:rsidR="006D2BEA" w:rsidRPr="00307D20" w:rsidRDefault="00307D20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 : Dopuszcza nie wymaga </w:t>
      </w:r>
    </w:p>
    <w:p w14:paraId="5FF4AC73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13</w:t>
      </w:r>
    </w:p>
    <w:p w14:paraId="488895AA" w14:textId="77777777" w:rsidR="006D2BEA" w:rsidRP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Zamawiający wymaga, aby każda rolka rękawa była oznaczona etykietą identyfikacyjną umieszczoną między rękawem a folią zabezpieczającą, na której znajdują się informacje dotyczące daty produkcji, daty ważności, warunków przechowywania oraz numerem LOT produktu? W/w etykieta umożliwi archiwizację oraz pozwoli na ewentualne przyjęcie reklamacji produktu.</w:t>
      </w:r>
    </w:p>
    <w:p w14:paraId="341284B8" w14:textId="33B6B4D8" w:rsidR="00307D20" w:rsidRPr="00307D20" w:rsidRDefault="00307D20" w:rsidP="00307D20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 : Dopuszcza nie wymaga </w:t>
      </w:r>
    </w:p>
    <w:p w14:paraId="3AE26516" w14:textId="457A4D6D" w:rsidR="006D2BEA" w:rsidRPr="006D2BEA" w:rsidRDefault="006D2BEA" w:rsidP="006D2BEA">
      <w:pPr>
        <w:suppressAutoHyphens/>
        <w:spacing w:before="120"/>
        <w:jc w:val="both"/>
        <w:rPr>
          <w:b/>
          <w:bCs/>
          <w:color w:val="FF0000"/>
          <w:sz w:val="22"/>
          <w:szCs w:val="22"/>
          <w:lang w:val="pl-PL" w:eastAsia="ar-SA"/>
        </w:rPr>
      </w:pPr>
    </w:p>
    <w:p w14:paraId="1A4CDE07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lastRenderedPageBreak/>
        <w:t>Dotyczy pakietu nr 14, pozycji nr 1:</w:t>
      </w:r>
    </w:p>
    <w:p w14:paraId="11EE6EA3" w14:textId="4FFF153B" w:rsid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Zamawiający wymaga, aby na teście były umieszczone informacje w j. polskim?</w:t>
      </w:r>
    </w:p>
    <w:p w14:paraId="07DE6A1B" w14:textId="23C7CCDD" w:rsidR="006D2BEA" w:rsidRPr="00307D20" w:rsidRDefault="00307D20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 : Dopuszcza nie wymaga </w:t>
      </w:r>
    </w:p>
    <w:p w14:paraId="0317309F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14, pozycji nr 4:</w:t>
      </w:r>
    </w:p>
    <w:p w14:paraId="2BB0E93A" w14:textId="5E492785" w:rsid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dla zapewnienia wysokiej krytyczności Zamawiający wymaga, aby test posiadał minimalną długość  10 cm?</w:t>
      </w:r>
    </w:p>
    <w:p w14:paraId="377E0B0F" w14:textId="755D7492" w:rsidR="006D2BEA" w:rsidRPr="00CC4F17" w:rsidRDefault="00CC4F17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 : Dopuszcza nie wymaga </w:t>
      </w:r>
    </w:p>
    <w:p w14:paraId="3CF02905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14, pozycji nr 4:</w:t>
      </w:r>
    </w:p>
    <w:p w14:paraId="64627237" w14:textId="37AA2C11" w:rsid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Zamawiający wymaga, aby test składał się z 2 niezależnych okienek wskaźnikowych zapewniając pewność prawidłowego odczytu?</w:t>
      </w:r>
    </w:p>
    <w:p w14:paraId="16694911" w14:textId="733C9679" w:rsidR="006D2BEA" w:rsidRPr="00CC4F17" w:rsidRDefault="00CC4F17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 : Dopuszcza nie wymaga </w:t>
      </w:r>
    </w:p>
    <w:p w14:paraId="2FC49A2C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14, pozycji nr 4:</w:t>
      </w:r>
    </w:p>
    <w:p w14:paraId="245B5CEF" w14:textId="31EC3B6E" w:rsid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dla zapewnienia poprawnej interpretacji wyniku oraz dla poprawnego opisu Zamawiający wymaga, aby informacje zawarte na teście i na etykiecie były w języku polskim?</w:t>
      </w:r>
    </w:p>
    <w:p w14:paraId="4EB0B91D" w14:textId="38B28098" w:rsidR="006D2BEA" w:rsidRPr="00CC4F17" w:rsidRDefault="006D2BEA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CC4F17">
        <w:rPr>
          <w:b/>
          <w:bCs/>
          <w:color w:val="0070C0"/>
          <w:sz w:val="22"/>
          <w:szCs w:val="22"/>
          <w:lang w:val="pl-PL" w:eastAsia="ar-SA"/>
        </w:rPr>
        <w:t xml:space="preserve">Odpowiedź:   </w:t>
      </w:r>
      <w:r w:rsidR="00CC4F17" w:rsidRPr="00CC4F17">
        <w:rPr>
          <w:b/>
          <w:bCs/>
          <w:color w:val="0070C0"/>
          <w:sz w:val="22"/>
          <w:szCs w:val="22"/>
          <w:lang w:val="pl-PL" w:eastAsia="ar-SA"/>
        </w:rPr>
        <w:t>Tak</w:t>
      </w:r>
    </w:p>
    <w:p w14:paraId="6008F338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14, pozycji nr 5:</w:t>
      </w:r>
    </w:p>
    <w:p w14:paraId="5267A69A" w14:textId="670E6A40" w:rsid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Zamawiający wymaga aby test kontroli mycia posiadał substancję wskaźnikową umieszczoną na 4 płaszczyznach?</w:t>
      </w:r>
    </w:p>
    <w:p w14:paraId="2F0F19AE" w14:textId="6AF127B9" w:rsidR="006D2BEA" w:rsidRPr="00CC4F17" w:rsidRDefault="00CC4F17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 : Dopuszcza nie wymaga </w:t>
      </w:r>
    </w:p>
    <w:p w14:paraId="6D6F3410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14, pozycji nr 5:</w:t>
      </w:r>
    </w:p>
    <w:p w14:paraId="5E2D4D03" w14:textId="01DC4B7A" w:rsid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Zamawiający wymaga aby na każdym teście oraz etykiecie znajdowały się informacje o normie ISO 15883-1:2010, numerze LOT oraz nazwie produktu w języku polskim?</w:t>
      </w:r>
    </w:p>
    <w:p w14:paraId="7B484894" w14:textId="2C69A651" w:rsidR="006D2BEA" w:rsidRPr="00CC4F17" w:rsidRDefault="00CC4F17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 : Dopuszcza nie wymaga </w:t>
      </w:r>
    </w:p>
    <w:p w14:paraId="0AF04808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14, pozycji nr 7:</w:t>
      </w:r>
    </w:p>
    <w:p w14:paraId="3F080983" w14:textId="14F8BF10" w:rsid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Zamawiający wymaga, aby test klasy VI był samoklejący, co znacznie ułatwi i usprawni jego archiwizację (możliwość wklejenia bezpośrednio do dokumentacji)?</w:t>
      </w:r>
    </w:p>
    <w:p w14:paraId="25C69577" w14:textId="47D901B0" w:rsidR="006D2BEA" w:rsidRPr="00CC4F17" w:rsidRDefault="00CC4F17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 : Dopuszcza nie wymaga </w:t>
      </w:r>
    </w:p>
    <w:p w14:paraId="3261BFAE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14, pozycji nr 7:</w:t>
      </w:r>
    </w:p>
    <w:p w14:paraId="6B034EEC" w14:textId="614EBD2C" w:rsid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w celu ułatwienia interpretacji wyniku Zamawiający wymaga, aby na teście umieszczone były informacje w języku polskim</w:t>
      </w:r>
    </w:p>
    <w:p w14:paraId="78F7B655" w14:textId="544F2D01" w:rsidR="006D2BEA" w:rsidRPr="00307D20" w:rsidRDefault="006D2BEA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Odpowiedź:   </w:t>
      </w:r>
      <w:r w:rsidR="00307D20" w:rsidRPr="00307D20">
        <w:rPr>
          <w:b/>
          <w:bCs/>
          <w:color w:val="0070C0"/>
          <w:sz w:val="22"/>
          <w:szCs w:val="22"/>
          <w:lang w:val="pl-PL" w:eastAsia="ar-SA"/>
        </w:rPr>
        <w:t>Tak</w:t>
      </w:r>
    </w:p>
    <w:p w14:paraId="521ACBCC" w14:textId="77777777" w:rsidR="006D2BEA" w:rsidRPr="006D2BEA" w:rsidRDefault="006D2BEA" w:rsidP="006D2BEA">
      <w:pPr>
        <w:numPr>
          <w:ilvl w:val="0"/>
          <w:numId w:val="2"/>
        </w:numPr>
        <w:suppressAutoHyphens/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Dotyczy pakietu nr 14, pozycji nr 9:</w:t>
      </w:r>
    </w:p>
    <w:p w14:paraId="690920C2" w14:textId="4E64FB09" w:rsid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  <w:r w:rsidRPr="006D2BEA">
        <w:rPr>
          <w:sz w:val="22"/>
          <w:szCs w:val="22"/>
          <w:lang w:val="pl-PL" w:eastAsia="ar-SA"/>
        </w:rPr>
        <w:t>Czy dla zapewnienia poprawnej interpretacji wyniku oraz dla poprawnego opisu Zamawiający wymaga, aby informacje zawarte na teście i na etykiecie były w języku polskim?</w:t>
      </w:r>
    </w:p>
    <w:p w14:paraId="685B5540" w14:textId="2D6D7084" w:rsidR="006D2BEA" w:rsidRPr="00307D20" w:rsidRDefault="006D2BEA" w:rsidP="006D2BEA">
      <w:pPr>
        <w:suppressAutoHyphens/>
        <w:spacing w:before="120"/>
        <w:jc w:val="both"/>
        <w:rPr>
          <w:b/>
          <w:bCs/>
          <w:color w:val="0070C0"/>
          <w:sz w:val="22"/>
          <w:szCs w:val="22"/>
          <w:lang w:val="pl-PL" w:eastAsia="ar-SA"/>
        </w:rPr>
      </w:pPr>
      <w:r w:rsidRPr="00307D20">
        <w:rPr>
          <w:b/>
          <w:bCs/>
          <w:color w:val="0070C0"/>
          <w:sz w:val="22"/>
          <w:szCs w:val="22"/>
          <w:lang w:val="pl-PL" w:eastAsia="ar-SA"/>
        </w:rPr>
        <w:t xml:space="preserve">Odpowiedź:  </w:t>
      </w:r>
      <w:r w:rsidR="00307D20" w:rsidRPr="00307D20">
        <w:rPr>
          <w:b/>
          <w:bCs/>
          <w:color w:val="0070C0"/>
          <w:sz w:val="22"/>
          <w:szCs w:val="22"/>
          <w:lang w:val="pl-PL" w:eastAsia="ar-SA"/>
        </w:rPr>
        <w:t>Tak</w:t>
      </w:r>
    </w:p>
    <w:p w14:paraId="12FF548D" w14:textId="77777777" w:rsidR="006D2BEA" w:rsidRPr="006D2BEA" w:rsidRDefault="006D2BEA" w:rsidP="006D2BEA">
      <w:pPr>
        <w:spacing w:before="120"/>
        <w:jc w:val="both"/>
        <w:rPr>
          <w:sz w:val="22"/>
          <w:szCs w:val="22"/>
          <w:lang w:val="pl-PL" w:eastAsia="ar-SA"/>
        </w:rPr>
      </w:pPr>
    </w:p>
    <w:p w14:paraId="1E3A8F8A" w14:textId="77777777" w:rsidR="006D2BEA" w:rsidRPr="006D2BEA" w:rsidRDefault="006D2BEA" w:rsidP="006D2BEA">
      <w:pPr>
        <w:spacing w:before="120"/>
        <w:ind w:left="360"/>
        <w:jc w:val="both"/>
        <w:rPr>
          <w:sz w:val="22"/>
          <w:szCs w:val="22"/>
          <w:lang w:val="pl-PL" w:eastAsia="ar-SA"/>
        </w:rPr>
      </w:pPr>
    </w:p>
    <w:p w14:paraId="75B059FD" w14:textId="77777777" w:rsidR="006D2BEA" w:rsidRPr="006D2BEA" w:rsidRDefault="006D2BEA" w:rsidP="006D2BEA">
      <w:pPr>
        <w:rPr>
          <w:sz w:val="22"/>
          <w:szCs w:val="22"/>
        </w:rPr>
      </w:pPr>
    </w:p>
    <w:sectPr w:rsidR="006D2BEA" w:rsidRPr="006D2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94E94"/>
    <w:multiLevelType w:val="hybridMultilevel"/>
    <w:tmpl w:val="BD54D818"/>
    <w:lvl w:ilvl="0" w:tplc="990288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D7127"/>
    <w:multiLevelType w:val="hybridMultilevel"/>
    <w:tmpl w:val="BD54D818"/>
    <w:lvl w:ilvl="0" w:tplc="990288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BEA"/>
    <w:rsid w:val="002F4D6A"/>
    <w:rsid w:val="00307D20"/>
    <w:rsid w:val="006D2BEA"/>
    <w:rsid w:val="00AE4290"/>
    <w:rsid w:val="00CC4F17"/>
    <w:rsid w:val="00FB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38B9"/>
  <w15:chartTrackingRefBased/>
  <w15:docId w15:val="{0879377B-F45F-4E97-8A26-F0EDB64C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07D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D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D20"/>
    <w:rPr>
      <w:rFonts w:ascii="Times New Roman" w:eastAsia="Times New Roman" w:hAnsi="Times New Roman" w:cs="Times New Roman"/>
      <w:sz w:val="20"/>
      <w:szCs w:val="20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D20"/>
    <w:rPr>
      <w:rFonts w:ascii="Times New Roman" w:eastAsia="Times New Roman" w:hAnsi="Times New Roman" w:cs="Times New Roman"/>
      <w:b/>
      <w:bCs/>
      <w:sz w:val="20"/>
      <w:szCs w:val="20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D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D20"/>
    <w:rPr>
      <w:rFonts w:ascii="Segoe UI" w:eastAsia="Times New Roman" w:hAnsi="Segoe UI" w:cs="Segoe UI"/>
      <w:sz w:val="18"/>
      <w:szCs w:val="18"/>
      <w:lang w:val="sv-SE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2021-01-13T08:45:00Z</dcterms:created>
  <dcterms:modified xsi:type="dcterms:W3CDTF">2021-01-13T08:45:00Z</dcterms:modified>
</cp:coreProperties>
</file>