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544C71" w14:textId="545591E9" w:rsidR="00446365" w:rsidRPr="00E01E85" w:rsidRDefault="00446365" w:rsidP="00446365">
      <w:pPr>
        <w:rPr>
          <w:sz w:val="22"/>
          <w:szCs w:val="22"/>
        </w:rPr>
      </w:pPr>
      <w:r w:rsidRPr="00580988">
        <w:rPr>
          <w:sz w:val="22"/>
          <w:szCs w:val="22"/>
        </w:rPr>
        <w:t xml:space="preserve">Nr sprawy ZP/9/2020                                                                      Tuchola, dnia </w:t>
      </w:r>
      <w:r>
        <w:rPr>
          <w:sz w:val="22"/>
          <w:szCs w:val="22"/>
        </w:rPr>
        <w:t xml:space="preserve"> </w:t>
      </w:r>
      <w:r w:rsidR="00E01E85" w:rsidRPr="00E01E85">
        <w:rPr>
          <w:sz w:val="22"/>
          <w:szCs w:val="22"/>
        </w:rPr>
        <w:t>19.</w:t>
      </w:r>
      <w:r w:rsidRPr="00E01E85">
        <w:rPr>
          <w:sz w:val="22"/>
          <w:szCs w:val="22"/>
        </w:rPr>
        <w:t xml:space="preserve"> 01.2021r. </w:t>
      </w:r>
    </w:p>
    <w:p w14:paraId="2105541C" w14:textId="77777777" w:rsidR="00446365" w:rsidRPr="00580988" w:rsidRDefault="00446365" w:rsidP="00446365">
      <w:pPr>
        <w:rPr>
          <w:sz w:val="22"/>
          <w:szCs w:val="22"/>
        </w:rPr>
      </w:pPr>
    </w:p>
    <w:p w14:paraId="64786D78" w14:textId="77777777" w:rsidR="00446365" w:rsidRPr="00580988" w:rsidRDefault="00446365" w:rsidP="00446365">
      <w:pPr>
        <w:rPr>
          <w:sz w:val="22"/>
          <w:szCs w:val="22"/>
        </w:rPr>
      </w:pPr>
    </w:p>
    <w:p w14:paraId="7B0C7061" w14:textId="77777777" w:rsidR="00446365" w:rsidRPr="00580988" w:rsidRDefault="00446365" w:rsidP="00446365">
      <w:pPr>
        <w:rPr>
          <w:b/>
          <w:bCs/>
          <w:sz w:val="22"/>
          <w:szCs w:val="22"/>
        </w:rPr>
      </w:pP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sz w:val="22"/>
          <w:szCs w:val="22"/>
        </w:rPr>
        <w:tab/>
      </w:r>
      <w:r w:rsidRPr="00580988">
        <w:rPr>
          <w:b/>
          <w:bCs/>
          <w:sz w:val="22"/>
          <w:szCs w:val="22"/>
        </w:rPr>
        <w:t xml:space="preserve">Uczestnicy postępowania </w:t>
      </w:r>
    </w:p>
    <w:p w14:paraId="274026A3" w14:textId="77777777" w:rsidR="00446365" w:rsidRPr="00580988" w:rsidRDefault="00446365" w:rsidP="00446365">
      <w:pPr>
        <w:rPr>
          <w:b/>
          <w:bCs/>
          <w:sz w:val="22"/>
          <w:szCs w:val="22"/>
        </w:rPr>
      </w:pPr>
    </w:p>
    <w:p w14:paraId="6316F62E" w14:textId="77777777" w:rsidR="00446365" w:rsidRPr="00C224B8" w:rsidRDefault="00446365" w:rsidP="00446365">
      <w:pPr>
        <w:rPr>
          <w:bCs/>
          <w:sz w:val="22"/>
          <w:szCs w:val="22"/>
          <w:lang w:val="pl-PL" w:eastAsia="pl-PL"/>
        </w:rPr>
      </w:pPr>
      <w:r w:rsidRPr="00580988">
        <w:rPr>
          <w:sz w:val="22"/>
          <w:szCs w:val="22"/>
        </w:rPr>
        <w:t>Dotyczy postępowania</w:t>
      </w:r>
      <w:r w:rsidRPr="00580988">
        <w:rPr>
          <w:b/>
          <w:bCs/>
          <w:sz w:val="22"/>
          <w:szCs w:val="22"/>
        </w:rPr>
        <w:t xml:space="preserve"> </w:t>
      </w:r>
      <w:r w:rsidRPr="00580988">
        <w:rPr>
          <w:sz w:val="22"/>
          <w:szCs w:val="22"/>
          <w:lang w:val="pl-PL" w:eastAsia="pl-PL"/>
        </w:rPr>
        <w:t>o udzielenie zamówienia publicznego na</w:t>
      </w:r>
      <w:r w:rsidRPr="00580988">
        <w:rPr>
          <w:b/>
          <w:sz w:val="22"/>
          <w:szCs w:val="22"/>
          <w:lang w:val="pl-PL" w:eastAsia="pl-PL"/>
        </w:rPr>
        <w:t xml:space="preserve"> </w:t>
      </w:r>
      <w:bookmarkStart w:id="0" w:name="_Hlk530389511"/>
      <w:r w:rsidRPr="00580988">
        <w:rPr>
          <w:b/>
          <w:sz w:val="22"/>
          <w:szCs w:val="22"/>
          <w:lang w:val="pl-PL" w:eastAsia="pl-PL"/>
        </w:rPr>
        <w:t>„</w:t>
      </w:r>
      <w:bookmarkEnd w:id="0"/>
      <w:r w:rsidRPr="00580988">
        <w:rPr>
          <w:bCs/>
          <w:sz w:val="22"/>
          <w:szCs w:val="22"/>
          <w:lang w:val="pl-PL" w:eastAsia="pl-PL"/>
        </w:rPr>
        <w:t xml:space="preserve">Zakup i dostawę sprzętu </w:t>
      </w:r>
      <w:r w:rsidRPr="00C224B8">
        <w:rPr>
          <w:bCs/>
          <w:sz w:val="22"/>
          <w:szCs w:val="22"/>
          <w:lang w:val="pl-PL" w:eastAsia="pl-PL"/>
        </w:rPr>
        <w:t xml:space="preserve">jednorazowego użytku”  </w:t>
      </w:r>
    </w:p>
    <w:p w14:paraId="67A116A0" w14:textId="3CA8A0EC" w:rsidR="002F4D6A" w:rsidRDefault="002F4D6A"/>
    <w:p w14:paraId="227332C8" w14:textId="448A6BD0" w:rsidR="00446365" w:rsidRDefault="00446365" w:rsidP="00446365">
      <w:pPr>
        <w:rPr>
          <w:lang w:val="pl-PL" w:eastAsia="pl-PL"/>
        </w:rPr>
      </w:pPr>
      <w:r w:rsidRPr="00446365">
        <w:rPr>
          <w:b/>
          <w:bCs/>
          <w:lang w:val="pl-PL" w:eastAsia="pl-PL"/>
        </w:rPr>
        <w:t xml:space="preserve">Pakiet nr 6, pozycja nr 8 – </w:t>
      </w:r>
      <w:r w:rsidRPr="00446365">
        <w:rPr>
          <w:lang w:val="pl-PL" w:eastAsia="pl-PL"/>
        </w:rPr>
        <w:t>Czy zamawiający wydzieli z pakietu nr 6 pozycję nr 8?</w:t>
      </w:r>
    </w:p>
    <w:p w14:paraId="7336CE53" w14:textId="22F48D3D" w:rsidR="00240683" w:rsidRPr="000B2FD5" w:rsidRDefault="00240683" w:rsidP="00240683">
      <w:pPr>
        <w:rPr>
          <w:rFonts w:eastAsia="MS Mincho"/>
          <w:b/>
          <w:bCs/>
          <w:color w:val="0070C0"/>
          <w:sz w:val="22"/>
          <w:szCs w:val="22"/>
          <w:lang w:val="pl-PL" w:eastAsia="ja-JP"/>
        </w:rPr>
      </w:pPr>
      <w:r w:rsidRPr="000B2FD5">
        <w:rPr>
          <w:rFonts w:eastAsia="MS Mincho"/>
          <w:b/>
          <w:bCs/>
          <w:color w:val="0070C0"/>
          <w:sz w:val="22"/>
          <w:szCs w:val="22"/>
          <w:lang w:val="pl-PL" w:eastAsia="ja-JP"/>
        </w:rPr>
        <w:t xml:space="preserve">Odpowiedź: Nie, Zamawiający dokonał </w:t>
      </w:r>
      <w:r>
        <w:rPr>
          <w:rFonts w:eastAsia="MS Mincho"/>
          <w:b/>
          <w:bCs/>
          <w:color w:val="0070C0"/>
          <w:sz w:val="22"/>
          <w:szCs w:val="22"/>
          <w:lang w:val="pl-PL" w:eastAsia="ja-JP"/>
        </w:rPr>
        <w:t xml:space="preserve">świadomego i celowego </w:t>
      </w:r>
      <w:r w:rsidRPr="000B2FD5">
        <w:rPr>
          <w:rFonts w:eastAsia="MS Mincho"/>
          <w:b/>
          <w:bCs/>
          <w:color w:val="0070C0"/>
          <w:sz w:val="22"/>
          <w:szCs w:val="22"/>
          <w:lang w:val="pl-PL" w:eastAsia="ja-JP"/>
        </w:rPr>
        <w:t xml:space="preserve">podziału zamówienia na 38 pakietów i nie widzi potrzeby dalszego podziału </w:t>
      </w:r>
    </w:p>
    <w:p w14:paraId="386FF933" w14:textId="77777777" w:rsidR="00446365" w:rsidRPr="00446365" w:rsidRDefault="00446365" w:rsidP="00446365">
      <w:pPr>
        <w:rPr>
          <w:lang w:val="pl-PL" w:eastAsia="pl-PL"/>
        </w:rPr>
      </w:pPr>
    </w:p>
    <w:p w14:paraId="3AB7EB80" w14:textId="77777777" w:rsidR="00446365" w:rsidRPr="00446365" w:rsidRDefault="00446365" w:rsidP="00446365">
      <w:pPr>
        <w:rPr>
          <w:lang w:val="pl-PL" w:eastAsia="pl-PL"/>
        </w:rPr>
      </w:pPr>
      <w:r w:rsidRPr="00446365">
        <w:rPr>
          <w:b/>
          <w:bCs/>
          <w:lang w:val="pl-PL" w:eastAsia="pl-PL"/>
        </w:rPr>
        <w:t xml:space="preserve">Pakiet nr 11, pozycja nr 1 – </w:t>
      </w:r>
      <w:r w:rsidRPr="00446365">
        <w:rPr>
          <w:lang w:val="pl-PL" w:eastAsia="pl-PL"/>
        </w:rPr>
        <w:t>Czy zamawiający dopuści gazową linię pomiarową o dł. 305 cm?</w:t>
      </w:r>
    </w:p>
    <w:p w14:paraId="3CD25C66" w14:textId="71CB829A" w:rsidR="00446365" w:rsidRPr="00E01E85" w:rsidRDefault="00446365" w:rsidP="00446365">
      <w:pPr>
        <w:rPr>
          <w:color w:val="0070C0"/>
          <w:lang w:val="pl-PL" w:eastAsia="pl-PL"/>
        </w:rPr>
      </w:pPr>
      <w:r w:rsidRPr="00E01E85">
        <w:rPr>
          <w:b/>
          <w:bCs/>
          <w:color w:val="0070C0"/>
          <w:lang w:val="pl-PL" w:eastAsia="pl-PL"/>
        </w:rPr>
        <w:t>Odpowiedź:</w:t>
      </w:r>
      <w:r w:rsidR="00E01E85" w:rsidRPr="00E01E85">
        <w:rPr>
          <w:b/>
          <w:bCs/>
          <w:color w:val="0070C0"/>
          <w:lang w:val="pl-PL" w:eastAsia="pl-PL"/>
        </w:rPr>
        <w:t xml:space="preserve"> </w:t>
      </w:r>
      <w:r w:rsidR="00A63236" w:rsidRPr="00E01E85">
        <w:rPr>
          <w:b/>
          <w:bCs/>
          <w:color w:val="0070C0"/>
          <w:lang w:val="pl-PL" w:eastAsia="pl-PL"/>
        </w:rPr>
        <w:t>NIE</w:t>
      </w:r>
    </w:p>
    <w:p w14:paraId="6D2F9928" w14:textId="77777777" w:rsidR="00446365" w:rsidRPr="00446365" w:rsidRDefault="00446365" w:rsidP="00446365">
      <w:pPr>
        <w:rPr>
          <w:lang w:val="pl-PL" w:eastAsia="pl-PL"/>
        </w:rPr>
      </w:pPr>
      <w:r w:rsidRPr="00446365">
        <w:rPr>
          <w:b/>
          <w:bCs/>
          <w:lang w:val="pl-PL" w:eastAsia="pl-PL"/>
        </w:rPr>
        <w:t xml:space="preserve">Pakiet nr 11, pozycja nr 2 – </w:t>
      </w:r>
      <w:r w:rsidRPr="00446365">
        <w:rPr>
          <w:lang w:val="pl-PL" w:eastAsia="pl-PL"/>
        </w:rPr>
        <w:t xml:space="preserve">Czy zamawiający dopuści jako produkt równoważny </w:t>
      </w:r>
      <w:bookmarkStart w:id="1" w:name="_Hlk35513415"/>
      <w:r w:rsidRPr="00446365">
        <w:rPr>
          <w:lang w:val="pl-PL" w:eastAsia="pl-PL"/>
        </w:rPr>
        <w:t xml:space="preserve">filtr oddechowy dla dorosłych elektrostatyczno-mechaniczny z celulozowym wymiennikiem ciepła i wilgoci, skuteczność filtracji bakteryjnej 99,999 %, wirusowej 99,999 %, waga 30 g, przestrzeń martwa 40 ml, objętość 150-1500 ml, oporność 1,0 przy 30 l/min, nawilżanie przy </w:t>
      </w:r>
      <w:proofErr w:type="spellStart"/>
      <w:r w:rsidRPr="00446365">
        <w:rPr>
          <w:lang w:val="pl-PL" w:eastAsia="pl-PL"/>
        </w:rPr>
        <w:t>vt</w:t>
      </w:r>
      <w:proofErr w:type="spellEnd"/>
      <w:r w:rsidRPr="00446365">
        <w:rPr>
          <w:lang w:val="pl-PL" w:eastAsia="pl-PL"/>
        </w:rPr>
        <w:t xml:space="preserve"> 500 ml – 32 mg/h20, z portem do kapnografii, ze złączem 22M/15F-22F/15M,sterylny?</w:t>
      </w:r>
    </w:p>
    <w:p w14:paraId="56138725" w14:textId="275E4622" w:rsidR="00446365" w:rsidRPr="00E01E85" w:rsidRDefault="00446365" w:rsidP="00446365">
      <w:pPr>
        <w:rPr>
          <w:color w:val="0070C0"/>
          <w:lang w:val="pl-PL" w:eastAsia="pl-PL"/>
        </w:rPr>
      </w:pPr>
      <w:r w:rsidRPr="00E01E85">
        <w:rPr>
          <w:b/>
          <w:bCs/>
          <w:color w:val="0070C0"/>
          <w:lang w:val="pl-PL" w:eastAsia="pl-PL"/>
        </w:rPr>
        <w:t>Odpowiedź:</w:t>
      </w:r>
      <w:r w:rsidR="00E01E85" w:rsidRPr="00E01E85">
        <w:rPr>
          <w:b/>
          <w:bCs/>
          <w:color w:val="0070C0"/>
          <w:lang w:val="pl-PL" w:eastAsia="pl-PL"/>
        </w:rPr>
        <w:t xml:space="preserve"> </w:t>
      </w:r>
      <w:r w:rsidR="00A63236" w:rsidRPr="00E01E85">
        <w:rPr>
          <w:b/>
          <w:bCs/>
          <w:color w:val="0070C0"/>
          <w:lang w:val="pl-PL" w:eastAsia="pl-PL"/>
        </w:rPr>
        <w:t>TAK</w:t>
      </w:r>
    </w:p>
    <w:p w14:paraId="46347AC5" w14:textId="77777777" w:rsidR="00446365" w:rsidRPr="00446365" w:rsidRDefault="00446365" w:rsidP="00446365">
      <w:pPr>
        <w:rPr>
          <w:lang w:val="pl-PL" w:eastAsia="pl-PL"/>
        </w:rPr>
      </w:pPr>
      <w:r w:rsidRPr="00446365">
        <w:rPr>
          <w:b/>
          <w:bCs/>
          <w:lang w:val="pl-PL" w:eastAsia="pl-PL"/>
        </w:rPr>
        <w:t xml:space="preserve">Pakiet nr 11, pozycja nr 4 – </w:t>
      </w:r>
      <w:r w:rsidRPr="00446365">
        <w:rPr>
          <w:lang w:val="pl-PL" w:eastAsia="pl-PL"/>
        </w:rPr>
        <w:t>Czy zamawiający dopuści obwód oddechowy karbowany, wykonany z materiału EVA, z rurami o dł. 180 cm, pozostałe parametry zgodne z SIWZ?</w:t>
      </w:r>
    </w:p>
    <w:p w14:paraId="6656B9B8" w14:textId="66B54750" w:rsidR="00446365" w:rsidRPr="00E01E85" w:rsidRDefault="00446365" w:rsidP="00446365">
      <w:pPr>
        <w:rPr>
          <w:color w:val="0070C0"/>
          <w:lang w:val="pl-PL" w:eastAsia="pl-PL"/>
        </w:rPr>
      </w:pPr>
      <w:r w:rsidRPr="00E01E85">
        <w:rPr>
          <w:b/>
          <w:bCs/>
          <w:color w:val="0070C0"/>
          <w:lang w:val="pl-PL" w:eastAsia="pl-PL"/>
        </w:rPr>
        <w:t>Odpowiedź:</w:t>
      </w:r>
      <w:r w:rsidR="00E01E85" w:rsidRPr="00E01E85">
        <w:rPr>
          <w:b/>
          <w:bCs/>
          <w:color w:val="0070C0"/>
          <w:lang w:val="pl-PL" w:eastAsia="pl-PL"/>
        </w:rPr>
        <w:t xml:space="preserve"> </w:t>
      </w:r>
      <w:r w:rsidR="00A63236" w:rsidRPr="00E01E85">
        <w:rPr>
          <w:b/>
          <w:bCs/>
          <w:color w:val="0070C0"/>
          <w:lang w:val="pl-PL" w:eastAsia="pl-PL"/>
        </w:rPr>
        <w:t>NIE</w:t>
      </w:r>
    </w:p>
    <w:p w14:paraId="281FC61A" w14:textId="77777777" w:rsidR="00446365" w:rsidRPr="00446365" w:rsidRDefault="00446365" w:rsidP="00446365">
      <w:pPr>
        <w:rPr>
          <w:lang w:val="pl-PL" w:eastAsia="pl-PL"/>
        </w:rPr>
      </w:pPr>
      <w:r w:rsidRPr="00446365">
        <w:rPr>
          <w:b/>
          <w:bCs/>
          <w:lang w:val="pl-PL" w:eastAsia="pl-PL"/>
        </w:rPr>
        <w:t xml:space="preserve">Pakiet nr 11, pozycja nr 5 – </w:t>
      </w:r>
      <w:r w:rsidRPr="00446365">
        <w:rPr>
          <w:lang w:val="pl-PL" w:eastAsia="pl-PL"/>
        </w:rPr>
        <w:t>Czy zamawiający dopuści obwód oddechowy karbowany wewnętrznie, wykonany z materiału EVA, z trzecią rurą o dł. 100 cml bez maski anestetycznej, pozostałe parametry zgodne z SIWZ?</w:t>
      </w:r>
    </w:p>
    <w:p w14:paraId="65FF8964" w14:textId="537DB468" w:rsidR="00446365" w:rsidRPr="00E01E85" w:rsidRDefault="00446365" w:rsidP="00446365">
      <w:pPr>
        <w:rPr>
          <w:color w:val="0070C0"/>
          <w:lang w:val="pl-PL" w:eastAsia="pl-PL"/>
        </w:rPr>
      </w:pPr>
      <w:r w:rsidRPr="00E01E85">
        <w:rPr>
          <w:b/>
          <w:bCs/>
          <w:color w:val="0070C0"/>
          <w:lang w:val="pl-PL" w:eastAsia="pl-PL"/>
        </w:rPr>
        <w:t>Odpowiedź:</w:t>
      </w:r>
      <w:r w:rsidR="00E01E85" w:rsidRPr="00E01E85">
        <w:rPr>
          <w:b/>
          <w:bCs/>
          <w:color w:val="0070C0"/>
          <w:lang w:val="pl-PL" w:eastAsia="pl-PL"/>
        </w:rPr>
        <w:t xml:space="preserve"> </w:t>
      </w:r>
      <w:r w:rsidR="00A63236" w:rsidRPr="00E01E85">
        <w:rPr>
          <w:b/>
          <w:bCs/>
          <w:color w:val="0070C0"/>
          <w:lang w:val="pl-PL" w:eastAsia="pl-PL"/>
        </w:rPr>
        <w:t>NIE</w:t>
      </w:r>
    </w:p>
    <w:p w14:paraId="1746B924" w14:textId="77777777" w:rsidR="00446365" w:rsidRPr="00446365" w:rsidRDefault="00446365" w:rsidP="00446365">
      <w:pPr>
        <w:rPr>
          <w:lang w:val="pl-PL" w:eastAsia="pl-PL"/>
        </w:rPr>
      </w:pPr>
      <w:bookmarkStart w:id="2" w:name="_Hlk60216654"/>
      <w:r w:rsidRPr="00446365">
        <w:rPr>
          <w:b/>
          <w:bCs/>
          <w:lang w:val="pl-PL" w:eastAsia="pl-PL"/>
        </w:rPr>
        <w:t xml:space="preserve">Pakiet nr 11, pozycja nr 5 – </w:t>
      </w:r>
      <w:r w:rsidRPr="00446365">
        <w:rPr>
          <w:lang w:val="pl-PL" w:eastAsia="pl-PL"/>
        </w:rPr>
        <w:t>Czy zamawiający dopuści obwód oddechowy karbowany wewnętrznie, wykonany z materiału EVA, z trzecią rurą o dł. 100 cml z  maską anestetyczną dołączaną osobno, pozostałe parametry zgodne z SIWZ?</w:t>
      </w:r>
    </w:p>
    <w:bookmarkEnd w:id="2"/>
    <w:p w14:paraId="0F395E91" w14:textId="187EECA6" w:rsidR="00446365" w:rsidRPr="00E01E85" w:rsidRDefault="00446365" w:rsidP="00446365">
      <w:pPr>
        <w:rPr>
          <w:color w:val="0070C0"/>
          <w:lang w:val="pl-PL" w:eastAsia="pl-PL"/>
        </w:rPr>
      </w:pPr>
      <w:r w:rsidRPr="00E01E85">
        <w:rPr>
          <w:b/>
          <w:bCs/>
          <w:color w:val="0070C0"/>
          <w:lang w:val="pl-PL" w:eastAsia="pl-PL"/>
        </w:rPr>
        <w:t>Odpowiedź:</w:t>
      </w:r>
      <w:r w:rsidR="00E01E85" w:rsidRPr="00E01E85">
        <w:rPr>
          <w:b/>
          <w:bCs/>
          <w:color w:val="0070C0"/>
          <w:lang w:val="pl-PL" w:eastAsia="pl-PL"/>
        </w:rPr>
        <w:t xml:space="preserve"> </w:t>
      </w:r>
      <w:r w:rsidR="00A63236" w:rsidRPr="00E01E85">
        <w:rPr>
          <w:b/>
          <w:bCs/>
          <w:color w:val="0070C0"/>
          <w:lang w:val="pl-PL" w:eastAsia="pl-PL"/>
        </w:rPr>
        <w:t>TAK</w:t>
      </w:r>
    </w:p>
    <w:p w14:paraId="26ED94E7" w14:textId="77777777" w:rsidR="00446365" w:rsidRPr="00446365" w:rsidRDefault="00446365" w:rsidP="00446365">
      <w:pPr>
        <w:rPr>
          <w:rFonts w:ascii="Segoe UI Semibold" w:hAnsi="Segoe UI Semibold" w:cs="Tahoma"/>
          <w:color w:val="000000"/>
          <w:lang w:val="pl-PL" w:eastAsia="pl-PL"/>
        </w:rPr>
      </w:pPr>
      <w:r w:rsidRPr="00446365">
        <w:rPr>
          <w:b/>
          <w:bCs/>
          <w:lang w:val="pl-PL" w:eastAsia="pl-PL"/>
        </w:rPr>
        <w:t xml:space="preserve">Pakiet nr 11, pozycja nr 8 - </w:t>
      </w:r>
      <w:bookmarkStart w:id="3" w:name="_Hlk29817051"/>
      <w:r w:rsidRPr="00446365">
        <w:rPr>
          <w:lang w:val="pl-PL" w:eastAsia="pl-PL"/>
        </w:rPr>
        <w:t>Czy zamawiający dopuści jako produkt równoważny maskę krtaniową z mankietem, jednorazowego użytku, wykonaną z nietoksycznego, przeźroczystego PCV, z oznaczeniem rozmiaru, wagi i wielkości mankietu na masce, o wzmocnionej konstrukcji, dostępna w różnych rozmiarach dla noworodków, niemowląt, dzieci i dorosłych (dostępne rozmiary, waga oraz wielkość mankietu przedstawione w załączonej poniżej tabelce), zintegrowany dren zapobiegający przegryzieniu, sterylna, pakowana pojedynczo?</w:t>
      </w:r>
      <w:bookmarkEnd w:id="3"/>
    </w:p>
    <w:p w14:paraId="03762C8D" w14:textId="77777777" w:rsidR="00446365" w:rsidRPr="00446365" w:rsidRDefault="00446365" w:rsidP="00446365">
      <w:pPr>
        <w:rPr>
          <w:lang w:val="pl-PL" w:eastAsia="pl-PL"/>
        </w:rPr>
      </w:pPr>
      <w:r w:rsidRPr="00446365">
        <w:rPr>
          <w:noProof/>
          <w:lang w:val="pl-PL" w:eastAsia="pl-PL"/>
        </w:rPr>
        <w:drawing>
          <wp:inline distT="0" distB="0" distL="0" distR="0" wp14:anchorId="307B7CEB" wp14:editId="0C74169F">
            <wp:extent cx="5048955" cy="78115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955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7CD66" w14:textId="5849613D" w:rsidR="00446365" w:rsidRPr="00E01E85" w:rsidRDefault="00446365" w:rsidP="00446365">
      <w:pPr>
        <w:rPr>
          <w:color w:val="0070C0"/>
          <w:lang w:val="pl-PL" w:eastAsia="pl-PL"/>
        </w:rPr>
      </w:pPr>
      <w:r w:rsidRPr="00E01E85">
        <w:rPr>
          <w:b/>
          <w:bCs/>
          <w:color w:val="0070C0"/>
          <w:lang w:val="pl-PL" w:eastAsia="pl-PL"/>
        </w:rPr>
        <w:t>Odpowiedź:</w:t>
      </w:r>
      <w:r w:rsidR="00E01E85" w:rsidRPr="00E01E85">
        <w:rPr>
          <w:b/>
          <w:bCs/>
          <w:color w:val="0070C0"/>
          <w:lang w:val="pl-PL" w:eastAsia="pl-PL"/>
        </w:rPr>
        <w:t xml:space="preserve"> </w:t>
      </w:r>
      <w:r w:rsidR="00A63236" w:rsidRPr="00E01E85">
        <w:rPr>
          <w:b/>
          <w:bCs/>
          <w:color w:val="0070C0"/>
          <w:lang w:val="pl-PL" w:eastAsia="pl-PL"/>
        </w:rPr>
        <w:t>NIE</w:t>
      </w:r>
    </w:p>
    <w:p w14:paraId="018E5D3B" w14:textId="77777777" w:rsidR="00446365" w:rsidRPr="00446365" w:rsidRDefault="00446365" w:rsidP="00446365">
      <w:pPr>
        <w:rPr>
          <w:lang w:val="pl-PL" w:eastAsia="pl-PL"/>
        </w:rPr>
      </w:pPr>
    </w:p>
    <w:p w14:paraId="4D9B5E2D" w14:textId="77777777" w:rsidR="00446365" w:rsidRPr="00446365" w:rsidRDefault="00446365" w:rsidP="00446365">
      <w:pPr>
        <w:rPr>
          <w:rFonts w:ascii="Segoe UI Semibold" w:hAnsi="Segoe UI Semibold" w:cs="Tahoma"/>
          <w:color w:val="000000"/>
          <w:lang w:val="pl-PL" w:eastAsia="pl-PL"/>
        </w:rPr>
      </w:pPr>
      <w:r w:rsidRPr="00446365">
        <w:rPr>
          <w:b/>
          <w:bCs/>
          <w:lang w:val="pl-PL" w:eastAsia="pl-PL"/>
        </w:rPr>
        <w:t xml:space="preserve">Pakiet nr 11, pozycja nr 9 - </w:t>
      </w:r>
      <w:r w:rsidRPr="00446365">
        <w:rPr>
          <w:lang w:val="pl-PL" w:eastAsia="pl-PL"/>
        </w:rPr>
        <w:t>Czy zamawiający dopuści jako produkt równoważny maskę krtaniową z mankietem, jednorazowego użytku, wykonaną z nietoksycznego, przeźroczystego PCV, z oznaczeniem rozmiaru, wagi i wielkości mankietu na masce, o wzmocnionej konstrukcji, dostępna w różnych rozmiarach dla noworodków, niemowląt, dzieci i dorosłych (dostępne rozmiary, waga oraz wielkość mankietu przedstawione w załączonej poniżej tabelce), zintegrowany dren zapobiegający przegryzieniu, sterylna, pakowana pojedynczo?</w:t>
      </w:r>
    </w:p>
    <w:p w14:paraId="5C78B199" w14:textId="77777777" w:rsidR="00446365" w:rsidRPr="00446365" w:rsidRDefault="00446365" w:rsidP="00446365">
      <w:pPr>
        <w:rPr>
          <w:lang w:val="pl-PL" w:eastAsia="pl-PL"/>
        </w:rPr>
      </w:pPr>
      <w:r w:rsidRPr="00446365">
        <w:rPr>
          <w:noProof/>
          <w:lang w:val="pl-PL" w:eastAsia="pl-PL"/>
        </w:rPr>
        <w:lastRenderedPageBreak/>
        <w:drawing>
          <wp:inline distT="0" distB="0" distL="0" distR="0" wp14:anchorId="5C947DAB" wp14:editId="47A5F3E5">
            <wp:extent cx="5048955" cy="78115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955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22A4D" w14:textId="12243F33" w:rsidR="00446365" w:rsidRPr="00E01E85" w:rsidRDefault="00446365" w:rsidP="00446365">
      <w:pPr>
        <w:rPr>
          <w:color w:val="0070C0"/>
          <w:lang w:val="pl-PL" w:eastAsia="pl-PL"/>
        </w:rPr>
      </w:pPr>
      <w:r w:rsidRPr="00E01E85">
        <w:rPr>
          <w:b/>
          <w:bCs/>
          <w:color w:val="0070C0"/>
          <w:lang w:val="pl-PL" w:eastAsia="pl-PL"/>
        </w:rPr>
        <w:t>Odpowiedź:</w:t>
      </w:r>
      <w:r w:rsidR="00E01E85" w:rsidRPr="00E01E85">
        <w:rPr>
          <w:b/>
          <w:bCs/>
          <w:color w:val="0070C0"/>
          <w:lang w:val="pl-PL" w:eastAsia="pl-PL"/>
        </w:rPr>
        <w:t xml:space="preserve"> </w:t>
      </w:r>
      <w:r w:rsidR="00A63236" w:rsidRPr="00E01E85">
        <w:rPr>
          <w:b/>
          <w:bCs/>
          <w:color w:val="0070C0"/>
          <w:lang w:val="pl-PL" w:eastAsia="pl-PL"/>
        </w:rPr>
        <w:t>NIE</w:t>
      </w:r>
    </w:p>
    <w:p w14:paraId="0E5D9F25" w14:textId="77777777" w:rsidR="00446365" w:rsidRPr="00446365" w:rsidRDefault="00446365" w:rsidP="00446365">
      <w:pPr>
        <w:rPr>
          <w:lang w:val="pl-PL" w:eastAsia="pl-PL"/>
        </w:rPr>
      </w:pPr>
    </w:p>
    <w:bookmarkEnd w:id="1"/>
    <w:p w14:paraId="38AF19BF" w14:textId="77777777" w:rsidR="00446365" w:rsidRPr="00446365" w:rsidRDefault="00446365" w:rsidP="00446365">
      <w:pPr>
        <w:rPr>
          <w:lang w:val="pl-PL" w:eastAsia="pl-PL"/>
        </w:rPr>
      </w:pPr>
    </w:p>
    <w:p w14:paraId="2C325853" w14:textId="77777777" w:rsidR="00446365" w:rsidRDefault="00446365" w:rsidP="00446365"/>
    <w:sectPr w:rsidR="00446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365"/>
    <w:rsid w:val="00240683"/>
    <w:rsid w:val="002F4D6A"/>
    <w:rsid w:val="00446365"/>
    <w:rsid w:val="00A63236"/>
    <w:rsid w:val="00CC604E"/>
    <w:rsid w:val="00E0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B3690"/>
  <w15:chartTrackingRefBased/>
  <w15:docId w15:val="{35E65517-D478-41F0-A72A-12A96D64A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2021-01-13T08:50:00Z</dcterms:created>
  <dcterms:modified xsi:type="dcterms:W3CDTF">2021-01-13T08:50:00Z</dcterms:modified>
</cp:coreProperties>
</file>