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0CB9C56F" w:rsidR="001049E2" w:rsidRPr="00895A3D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895A3D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72365A" w:rsidRPr="00895A3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895A3D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42198D71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7080706A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Pr="00E510FD">
        <w:rPr>
          <w:rFonts w:ascii="Times New Roman" w:hAnsi="Times New Roman" w:cs="Times New Roman"/>
          <w:sz w:val="24"/>
          <w:szCs w:val="24"/>
        </w:rPr>
        <w:t xml:space="preserve">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BD5147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 xml:space="preserve">Zakup i dostawę </w:t>
      </w:r>
      <w:r w:rsidR="0072365A" w:rsidRPr="00895A3D">
        <w:rPr>
          <w:rFonts w:ascii="Times New Roman" w:eastAsia="SimSun" w:hAnsi="Times New Roman" w:cs="Calibri"/>
          <w:b/>
          <w:bCs/>
          <w:color w:val="0070C0"/>
          <w:sz w:val="24"/>
          <w:szCs w:val="24"/>
        </w:rPr>
        <w:t>rękawic medycznych</w:t>
      </w:r>
      <w:r w:rsidR="00E510FD" w:rsidRPr="006A3629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  <w:r w:rsidR="00E510FD" w:rsidRPr="006A362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55A19543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</w:p>
    <w:p w14:paraId="36956A2D" w14:textId="599E5444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FA186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PODWYKONAWCY NIEBĘDĄCEGO PODMIOTEM, NA KTÓREGO ZASOBY POWOŁUJE SIĘ WYKONAWCA:</w:t>
      </w:r>
    </w:p>
    <w:p w14:paraId="3B348DE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D9051E" w14:textId="5DF31A59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podwykonawca niebędący podmiotem udostępniającym zasoby:………………………………………………….…………………………………………………………………………………………………………………………………………………………………………………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36A60A45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AE4BFA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606" w14:textId="35250F49" w:rsidR="00AD24E4" w:rsidRPr="00AD24E4" w:rsidRDefault="00AD24E4" w:rsidP="00AD24E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nie podlega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87A04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C6AD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podwykonawcy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1A3B3935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0E7932" w14:textId="69C83710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lub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podwykonawca podjął następujące środki naprawcze (jeżeli dotyczy): </w:t>
      </w:r>
    </w:p>
    <w:p w14:paraId="5F4C764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96928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3C4E32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Zgodnie z punktem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XV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pkt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lit b) SWZ </w:t>
      </w:r>
      <w:r w:rsidRPr="001618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1049E2"/>
    <w:rsid w:val="00161819"/>
    <w:rsid w:val="00555D73"/>
    <w:rsid w:val="006A3629"/>
    <w:rsid w:val="0072365A"/>
    <w:rsid w:val="00895A3D"/>
    <w:rsid w:val="009D01A2"/>
    <w:rsid w:val="00A052AE"/>
    <w:rsid w:val="00A37740"/>
    <w:rsid w:val="00AD24E4"/>
    <w:rsid w:val="00BD5147"/>
    <w:rsid w:val="00DC039E"/>
    <w:rsid w:val="00E510FD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661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2021-06-22T09:03:00Z</dcterms:created>
  <dcterms:modified xsi:type="dcterms:W3CDTF">2021-11-17T12:56:00Z</dcterms:modified>
</cp:coreProperties>
</file>